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B5407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Pr="008E743D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</w:t>
      </w:r>
      <w:r w:rsidR="007A3833">
        <w:rPr>
          <w:b/>
          <w:szCs w:val="24"/>
        </w:rPr>
        <w:t xml:space="preserve"> </w:t>
      </w:r>
      <w:r>
        <w:rPr>
          <w:b/>
          <w:szCs w:val="24"/>
        </w:rPr>
        <w:t>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2D6CB2" w:rsidRDefault="002D6CB2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DB74E7" w:rsidRDefault="00DB74E7" w:rsidP="00EA455C">
      <w:pPr>
        <w:jc w:val="center"/>
        <w:rPr>
          <w:b/>
        </w:rPr>
      </w:pPr>
    </w:p>
    <w:p w:rsidR="00BA07BB" w:rsidRDefault="00BA07BB" w:rsidP="00EA455C">
      <w:pPr>
        <w:jc w:val="center"/>
        <w:rPr>
          <w:b/>
        </w:rPr>
      </w:pPr>
    </w:p>
    <w:p w:rsidR="00BC0E6D" w:rsidRPr="00F5501B" w:rsidRDefault="00BC0E6D" w:rsidP="00EA455C">
      <w:pPr>
        <w:jc w:val="center"/>
        <w:rPr>
          <w:b/>
        </w:rPr>
      </w:pPr>
    </w:p>
    <w:p w:rsidR="00EA455C" w:rsidRPr="00654B7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proofErr w:type="gramStart"/>
      <w:r w:rsidR="00654B7B">
        <w:rPr>
          <w:b/>
          <w:bCs/>
        </w:rPr>
        <w:t>открытого</w:t>
      </w:r>
      <w:proofErr w:type="gramEnd"/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7A3833" w:rsidRDefault="00842FED" w:rsidP="00EA455C">
      <w:pPr>
        <w:spacing w:after="0" w:line="240" w:lineRule="auto"/>
        <w:jc w:val="center"/>
        <w:rPr>
          <w:b/>
          <w:bCs/>
        </w:rPr>
      </w:pPr>
      <w:r>
        <w:rPr>
          <w:b/>
          <w:szCs w:val="24"/>
        </w:rPr>
        <w:t xml:space="preserve">на оказание услуг </w:t>
      </w:r>
      <w:r w:rsidR="00DC36E7" w:rsidRPr="00654B7B">
        <w:rPr>
          <w:b/>
          <w:szCs w:val="24"/>
        </w:rPr>
        <w:t>инкассации, пересчёта и зачисления денежных сре</w:t>
      </w:r>
      <w:proofErr w:type="gramStart"/>
      <w:r w:rsidR="00DC36E7" w:rsidRPr="00654B7B">
        <w:rPr>
          <w:b/>
          <w:szCs w:val="24"/>
        </w:rPr>
        <w:t>дств кл</w:t>
      </w:r>
      <w:proofErr w:type="gramEnd"/>
      <w:r w:rsidR="00DC36E7" w:rsidRPr="00654B7B">
        <w:rPr>
          <w:b/>
          <w:szCs w:val="24"/>
        </w:rPr>
        <w:t>иентов на счет в Банке/другой кредитной организации</w:t>
      </w:r>
    </w:p>
    <w:p w:rsidR="007A3833" w:rsidRDefault="007A3833" w:rsidP="00EA455C">
      <w:pPr>
        <w:spacing w:after="0" w:line="240" w:lineRule="auto"/>
        <w:jc w:val="center"/>
        <w:rPr>
          <w:b/>
          <w:bCs/>
        </w:rPr>
      </w:pP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7C310C" w:rsidRDefault="007C310C" w:rsidP="00EA455C">
      <w:pPr>
        <w:spacing w:after="0" w:line="240" w:lineRule="auto"/>
        <w:jc w:val="center"/>
        <w:rPr>
          <w:b/>
          <w:bCs/>
        </w:rPr>
      </w:pPr>
    </w:p>
    <w:p w:rsidR="00DB74E7" w:rsidRDefault="00DB74E7" w:rsidP="00EA455C">
      <w:pPr>
        <w:spacing w:after="0" w:line="240" w:lineRule="auto"/>
        <w:jc w:val="center"/>
        <w:rPr>
          <w:b/>
          <w:bCs/>
        </w:rPr>
      </w:pPr>
    </w:p>
    <w:p w:rsidR="007A3833" w:rsidRDefault="007A3833" w:rsidP="00EA455C">
      <w:pPr>
        <w:spacing w:after="0" w:line="240" w:lineRule="auto"/>
        <w:jc w:val="center"/>
        <w:rPr>
          <w:b/>
          <w:bCs/>
        </w:rPr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EA455C" w:rsidRPr="002B5752">
        <w:br/>
      </w:r>
      <w:r w:rsidRPr="002B5752">
        <w:t>20</w:t>
      </w:r>
      <w:r w:rsidR="00C70CDF">
        <w:t>16</w:t>
      </w:r>
      <w:r>
        <w:t>г</w:t>
      </w:r>
      <w:r w:rsidRPr="002B5752">
        <w:t>.</w:t>
      </w:r>
    </w:p>
    <w:p w:rsidR="00EA455C" w:rsidRPr="002B5752" w:rsidRDefault="00EA455C" w:rsidP="00EA455C">
      <w:pPr>
        <w:spacing w:after="0" w:line="240" w:lineRule="auto"/>
        <w:jc w:val="center"/>
      </w:pP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4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0" w:name="_Toc283141045"/>
    <w:p w:rsidR="00DA678C" w:rsidRPr="001D0F43" w:rsidRDefault="00267FA5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begin"/>
      </w:r>
      <w:r w:rsidR="0054641D"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instrText xml:space="preserve"> TOC \o "1-3" \h \z \u </w:instrText>
      </w:r>
      <w:r w:rsidRPr="00531B96">
        <w:rPr>
          <w:rFonts w:ascii="Times New Roman" w:eastAsia="Calibri" w:hAnsi="Times New Roman"/>
          <w:b w:val="0"/>
          <w:bCs w:val="0"/>
          <w:caps w:val="0"/>
          <w:noProof/>
          <w:lang w:val="en-US" w:eastAsia="ru-RU"/>
        </w:rPr>
        <w:fldChar w:fldCharType="separate"/>
      </w:r>
      <w:hyperlink w:anchor="_Toc452713741" w:history="1">
        <w:r w:rsidR="00DA678C" w:rsidRPr="00622B06">
          <w:rPr>
            <w:rStyle w:val="a4"/>
            <w:noProof/>
          </w:rPr>
          <w:t>1.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noProof/>
          </w:rPr>
          <w:t>ОБЩИЕ ПОЛОЖЕНИЯ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_Toc452713741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3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713742" w:history="1">
        <w:r w:rsidR="00DA678C" w:rsidRPr="00622B06">
          <w:rPr>
            <w:rStyle w:val="a4"/>
            <w:noProof/>
          </w:rPr>
          <w:t>2.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noProof/>
          </w:rPr>
          <w:t>ПРЕДМЕТ ЗАКУПКИ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_Toc452713742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3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713743" w:history="1">
        <w:r w:rsidR="00DA678C" w:rsidRPr="00622B06">
          <w:rPr>
            <w:rStyle w:val="a4"/>
            <w:noProof/>
          </w:rPr>
          <w:t>3.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noProof/>
          </w:rPr>
          <w:t>УСЛОВИЯ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_Toc452713743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3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713744" w:history="1">
        <w:r w:rsidR="00DA678C" w:rsidRPr="00622B06">
          <w:rPr>
            <w:rStyle w:val="a4"/>
            <w:rFonts w:ascii="Times New Roman" w:hAnsi="Times New Roman"/>
            <w:noProof/>
            <w:kern w:val="28"/>
            <w:lang w:eastAsia="ru-RU"/>
          </w:rPr>
          <w:t>4.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_Toc452713744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4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713745" w:history="1">
        <w:r w:rsidR="00DA678C" w:rsidRPr="00622B06">
          <w:rPr>
            <w:rStyle w:val="a4"/>
            <w:rFonts w:ascii="Times New Roman" w:hAnsi="Times New Roman"/>
            <w:noProof/>
          </w:rPr>
          <w:t>5.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rFonts w:ascii="Times New Roman" w:hAnsi="Times New Roman"/>
            <w:noProof/>
          </w:rPr>
          <w:t>подписание Договора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_Toc452713745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5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11"/>
        <w:tabs>
          <w:tab w:val="left" w:pos="480"/>
          <w:tab w:val="right" w:leader="dot" w:pos="9627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452713746" w:history="1">
        <w:r w:rsidR="00DA678C" w:rsidRPr="00622B06">
          <w:rPr>
            <w:rStyle w:val="a4"/>
            <w:rFonts w:ascii="Times New Roman" w:hAnsi="Times New Roman"/>
            <w:noProof/>
          </w:rPr>
          <w:t>7.</w:t>
        </w:r>
        <w:r w:rsidR="00DA678C" w:rsidRPr="001D0F43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rFonts w:ascii="Times New Roman" w:hAnsi="Times New Roman"/>
            <w:noProof/>
          </w:rPr>
          <w:t>Образцы основных форм документов, включаемых в Предложение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_Toc452713746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7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22"/>
        <w:tabs>
          <w:tab w:val="left" w:pos="720"/>
          <w:tab w:val="right" w:leader="dot" w:pos="9627"/>
        </w:tabs>
        <w:rPr>
          <w:b w:val="0"/>
          <w:bCs w:val="0"/>
          <w:noProof/>
          <w:sz w:val="22"/>
          <w:szCs w:val="22"/>
          <w:lang w:eastAsia="ru-RU"/>
        </w:rPr>
      </w:pPr>
      <w:hyperlink w:anchor="_Toc452713747" w:history="1">
        <w:r w:rsidR="00DA678C" w:rsidRPr="00622B06">
          <w:rPr>
            <w:rStyle w:val="a4"/>
            <w:rFonts w:ascii="Times New Roman" w:hAnsi="Times New Roman"/>
            <w:noProof/>
          </w:rPr>
          <w:t>7.1.</w:t>
        </w:r>
        <w:r w:rsidR="00DA678C" w:rsidRPr="001D0F43">
          <w:rPr>
            <w:b w:val="0"/>
            <w:bCs w:val="0"/>
            <w:noProof/>
            <w:sz w:val="22"/>
            <w:szCs w:val="22"/>
            <w:lang w:eastAsia="ru-RU"/>
          </w:rPr>
          <w:tab/>
        </w:r>
        <w:r w:rsidR="00DA678C" w:rsidRPr="00622B06">
          <w:rPr>
            <w:rStyle w:val="a4"/>
            <w:rFonts w:ascii="Times New Roman" w:hAnsi="Times New Roman"/>
            <w:noProof/>
          </w:rPr>
          <w:t>Анкета Участника (Форма №1)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_Toc452713747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7</w:t>
        </w:r>
        <w:r w:rsidR="00DA678C">
          <w:rPr>
            <w:noProof/>
            <w:webHidden/>
          </w:rPr>
          <w:fldChar w:fldCharType="end"/>
        </w:r>
      </w:hyperlink>
    </w:p>
    <w:p w:rsidR="00DA678C" w:rsidRPr="001D0F43" w:rsidRDefault="00443ECA">
      <w:pPr>
        <w:pStyle w:val="22"/>
        <w:tabs>
          <w:tab w:val="right" w:leader="dot" w:pos="9627"/>
        </w:tabs>
        <w:rPr>
          <w:b w:val="0"/>
          <w:bCs w:val="0"/>
          <w:noProof/>
          <w:sz w:val="22"/>
          <w:szCs w:val="22"/>
          <w:lang w:eastAsia="ru-RU"/>
        </w:rPr>
      </w:pPr>
      <w:hyperlink w:anchor="_Toc452713748" w:history="1">
        <w:r w:rsidR="00DA678C" w:rsidRPr="00622B06">
          <w:rPr>
            <w:rStyle w:val="a4"/>
            <w:rFonts w:ascii="Times New Roman" w:hAnsi="Times New Roman"/>
            <w:noProof/>
          </w:rPr>
          <w:t>Приложение №1 к Техническому заданию</w:t>
        </w:r>
        <w:r w:rsidR="00DA678C">
          <w:rPr>
            <w:noProof/>
            <w:webHidden/>
          </w:rPr>
          <w:tab/>
        </w:r>
        <w:r w:rsidR="00DA678C">
          <w:rPr>
            <w:noProof/>
            <w:webHidden/>
          </w:rPr>
          <w:fldChar w:fldCharType="begin"/>
        </w:r>
        <w:r w:rsidR="00DA678C">
          <w:rPr>
            <w:noProof/>
            <w:webHidden/>
          </w:rPr>
          <w:instrText xml:space="preserve"> PAGEREF _Toc452713748 \h </w:instrText>
        </w:r>
        <w:r w:rsidR="00DA678C">
          <w:rPr>
            <w:noProof/>
            <w:webHidden/>
          </w:rPr>
        </w:r>
        <w:r w:rsidR="00DA678C">
          <w:rPr>
            <w:noProof/>
            <w:webHidden/>
          </w:rPr>
          <w:fldChar w:fldCharType="separate"/>
        </w:r>
        <w:r w:rsidR="00EC3A42">
          <w:rPr>
            <w:noProof/>
            <w:webHidden/>
          </w:rPr>
          <w:t>10</w:t>
        </w:r>
        <w:r w:rsidR="00DA678C">
          <w:rPr>
            <w:noProof/>
            <w:webHidden/>
          </w:rPr>
          <w:fldChar w:fldCharType="end"/>
        </w:r>
      </w:hyperlink>
    </w:p>
    <w:p w:rsidR="00823F81" w:rsidRDefault="00267FA5">
      <w:r w:rsidRPr="00531B96">
        <w:rPr>
          <w:rFonts w:eastAsia="Calibri"/>
          <w:b/>
          <w:bCs/>
          <w:caps/>
          <w:noProof/>
          <w:szCs w:val="24"/>
          <w:lang w:val="en-US" w:eastAsia="ru-RU"/>
        </w:rPr>
        <w:fldChar w:fldCharType="end"/>
      </w:r>
    </w:p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CF4BEA" w:rsidRDefault="00CF4BEA"/>
    <w:p w:rsidR="00BC3530" w:rsidRDefault="00BC3530"/>
    <w:p w:rsidR="00CF4BEA" w:rsidRDefault="00CF4BEA">
      <w:pPr>
        <w:rPr>
          <w:lang w:val="en-US"/>
        </w:rPr>
      </w:pPr>
    </w:p>
    <w:p w:rsidR="00EC3A42" w:rsidRPr="00EC3A42" w:rsidRDefault="00EC3A42">
      <w:pPr>
        <w:rPr>
          <w:lang w:val="en-US"/>
        </w:rPr>
      </w:pPr>
    </w:p>
    <w:p w:rsidR="00823F81" w:rsidRPr="0054641D" w:rsidRDefault="00823F81" w:rsidP="003F0045">
      <w:pPr>
        <w:pStyle w:val="af8"/>
        <w:numPr>
          <w:ilvl w:val="0"/>
          <w:numId w:val="3"/>
        </w:numPr>
        <w:jc w:val="center"/>
        <w:outlineLvl w:val="0"/>
        <w:rPr>
          <w:b/>
        </w:rPr>
      </w:pPr>
      <w:bookmarkStart w:id="1" w:name="_Toc452713741"/>
      <w:bookmarkEnd w:id="0"/>
      <w:r w:rsidRPr="0054641D">
        <w:rPr>
          <w:b/>
        </w:rPr>
        <w:lastRenderedPageBreak/>
        <w:t>ОБЩИЕ ПОЛОЖЕНИЯ</w:t>
      </w:r>
      <w:bookmarkEnd w:id="1"/>
    </w:p>
    <w:p w:rsidR="00CA0807" w:rsidRPr="00B20F91" w:rsidRDefault="00EA455C" w:rsidP="00842FED">
      <w:pPr>
        <w:spacing w:after="0" w:line="240" w:lineRule="auto"/>
        <w:ind w:firstLine="709"/>
        <w:rPr>
          <w:sz w:val="22"/>
        </w:rPr>
      </w:pPr>
      <w:bookmarkStart w:id="2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2B796A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</w:t>
      </w:r>
      <w:proofErr w:type="gramStart"/>
      <w:r w:rsidRPr="0054641D">
        <w:rPr>
          <w:szCs w:val="24"/>
        </w:rPr>
        <w:t>Российская Федерация, 115</w:t>
      </w:r>
      <w:r w:rsidR="00CB159F">
        <w:rPr>
          <w:szCs w:val="24"/>
        </w:rPr>
        <w:t>432</w:t>
      </w:r>
      <w:r w:rsidRPr="0054641D">
        <w:rPr>
          <w:szCs w:val="24"/>
        </w:rPr>
        <w:t xml:space="preserve">, г. Москва, </w:t>
      </w:r>
      <w:r w:rsidR="002B796A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</w:t>
      </w:r>
      <w:proofErr w:type="gramEnd"/>
      <w:r w:rsidRPr="0054641D">
        <w:rPr>
          <w:szCs w:val="24"/>
        </w:rPr>
        <w:t xml:space="preserve"> Организатор закупки Уведомлением о проведении </w:t>
      </w:r>
      <w:r w:rsidR="00F26AAC">
        <w:rPr>
          <w:szCs w:val="24"/>
        </w:rPr>
        <w:t xml:space="preserve">закрытого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запроса цен </w:t>
      </w:r>
      <w:r w:rsidR="00820A59">
        <w:rPr>
          <w:szCs w:val="24"/>
        </w:rPr>
        <w:t xml:space="preserve">на оказание </w:t>
      </w:r>
      <w:r w:rsidR="00820A59">
        <w:rPr>
          <w:b/>
        </w:rPr>
        <w:t>услуг</w:t>
      </w:r>
      <w:r w:rsidR="00654B7B" w:rsidRPr="00654B7B">
        <w:rPr>
          <w:bCs/>
          <w:color w:val="000000"/>
          <w:sz w:val="20"/>
          <w:szCs w:val="20"/>
        </w:rPr>
        <w:t xml:space="preserve"> </w:t>
      </w:r>
      <w:r w:rsidR="00654B7B" w:rsidRPr="00654B7B">
        <w:rPr>
          <w:b/>
        </w:rPr>
        <w:t>инкассации, пересчёта и зачисления денежных сре</w:t>
      </w:r>
      <w:proofErr w:type="gramStart"/>
      <w:r w:rsidR="00654B7B" w:rsidRPr="00654B7B">
        <w:rPr>
          <w:b/>
        </w:rPr>
        <w:t>дств кл</w:t>
      </w:r>
      <w:proofErr w:type="gramEnd"/>
      <w:r w:rsidR="00654B7B" w:rsidRPr="00654B7B">
        <w:rPr>
          <w:b/>
        </w:rPr>
        <w:t>иентов на счет в Банке/другой кредитной организации</w:t>
      </w:r>
    </w:p>
    <w:p w:rsidR="00EA455C" w:rsidRPr="0054641D" w:rsidRDefault="00EA455C" w:rsidP="00CF4BEA">
      <w:pPr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center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BC0E6D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Адрес: </w:t>
      </w:r>
      <w:r w:rsidR="00BC0E6D">
        <w:rPr>
          <w:kern w:val="28"/>
          <w:szCs w:val="24"/>
        </w:rPr>
        <w:t>г. Москва, пр-т Андропова, д.18, корп.1</w:t>
      </w:r>
    </w:p>
    <w:p w:rsidR="00F26AAC" w:rsidRPr="00895A9D" w:rsidRDefault="00F26AA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i/>
          <w:kern w:val="28"/>
          <w:szCs w:val="24"/>
          <w:lang w:val="ru-RU"/>
        </w:rPr>
      </w:pPr>
      <w:r>
        <w:rPr>
          <w:kern w:val="28"/>
          <w:szCs w:val="24"/>
          <w:lang w:val="ru-RU"/>
        </w:rPr>
        <w:t xml:space="preserve">Ответственный: </w:t>
      </w:r>
      <w:r w:rsidR="00895A9D">
        <w:rPr>
          <w:i/>
          <w:kern w:val="28"/>
          <w:szCs w:val="24"/>
          <w:lang w:val="ru-RU"/>
        </w:rPr>
        <w:t>Слукина Мария</w:t>
      </w:r>
    </w:p>
    <w:p w:rsidR="00EA455C" w:rsidRPr="00A12521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proofErr w:type="spellStart"/>
      <w:r w:rsidRPr="0054641D">
        <w:rPr>
          <w:kern w:val="28"/>
          <w:szCs w:val="24"/>
          <w:lang w:val="en-US"/>
        </w:rPr>
        <w:t>mail</w:t>
      </w:r>
      <w:proofErr w:type="spellEnd"/>
      <w:r w:rsidRPr="00A12521">
        <w:rPr>
          <w:kern w:val="28"/>
          <w:szCs w:val="24"/>
        </w:rPr>
        <w:t xml:space="preserve">: </w:t>
      </w:r>
      <w:proofErr w:type="spellStart"/>
      <w:r w:rsidRPr="0054641D">
        <w:rPr>
          <w:lang w:val="en-US"/>
        </w:rPr>
        <w:t>zakupki</w:t>
      </w:r>
      <w:proofErr w:type="spellEnd"/>
      <w:r w:rsidRPr="00A12521">
        <w:t>@</w:t>
      </w:r>
      <w:proofErr w:type="spellStart"/>
      <w:r w:rsidR="004472C8">
        <w:rPr>
          <w:lang w:val="en-US"/>
        </w:rPr>
        <w:t>mtsbank</w:t>
      </w:r>
      <w:proofErr w:type="spellEnd"/>
      <w:r w:rsidRPr="00A12521">
        <w:t>.</w:t>
      </w:r>
      <w:proofErr w:type="spellStart"/>
      <w:r w:rsidRPr="0054641D">
        <w:rPr>
          <w:lang w:val="en-US"/>
        </w:rPr>
        <w:t>ru</w:t>
      </w:r>
      <w:proofErr w:type="spellEnd"/>
    </w:p>
    <w:p w:rsidR="00D92780" w:rsidRDefault="00EA455C" w:rsidP="00CF4BEA">
      <w:pPr>
        <w:pStyle w:val="a"/>
        <w:numPr>
          <w:ilvl w:val="0"/>
          <w:numId w:val="0"/>
        </w:numPr>
        <w:tabs>
          <w:tab w:val="left" w:pos="709"/>
        </w:tabs>
        <w:spacing w:line="240" w:lineRule="auto"/>
        <w:ind w:left="709" w:hanging="425"/>
        <w:jc w:val="center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 xml:space="preserve">(495) </w:t>
      </w:r>
      <w:r w:rsidR="00DC5106">
        <w:rPr>
          <w:noProof/>
          <w:szCs w:val="24"/>
          <w:lang w:val="ru-RU" w:eastAsia="ru-RU"/>
        </w:rPr>
        <w:t>745-81-84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C70CDF">
        <w:rPr>
          <w:noProof/>
          <w:szCs w:val="24"/>
          <w:lang w:val="ru-RU" w:eastAsia="ru-RU"/>
        </w:rPr>
        <w:t>22-</w:t>
      </w:r>
      <w:r w:rsidR="00895A9D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F83A28">
      <w:pPr>
        <w:pStyle w:val="a9"/>
        <w:keepNext/>
        <w:tabs>
          <w:tab w:val="clear" w:pos="1134"/>
          <w:tab w:val="left" w:pos="709"/>
        </w:tabs>
        <w:spacing w:line="240" w:lineRule="auto"/>
        <w:ind w:left="709" w:hanging="425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DC5106" w:rsidRPr="00812142" w:rsidRDefault="00A979D9" w:rsidP="00F83A28">
      <w:pPr>
        <w:pStyle w:val="a9"/>
        <w:keepNext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882CAF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812142" w:rsidRPr="00812142">
          <w:rPr>
            <w:rStyle w:val="a4"/>
            <w:sz w:val="24"/>
            <w:szCs w:val="24"/>
          </w:rPr>
          <w:t>http://utp.sberbank-ast.ru/AFK</w:t>
        </w:r>
      </w:hyperlink>
    </w:p>
    <w:p w:rsidR="00D00E46" w:rsidRDefault="00D00E46" w:rsidP="00F83A28">
      <w:pPr>
        <w:pStyle w:val="a"/>
        <w:numPr>
          <w:ilvl w:val="1"/>
          <w:numId w:val="3"/>
        </w:numPr>
        <w:tabs>
          <w:tab w:val="left" w:pos="709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</w:p>
    <w:p w:rsidR="00D00E46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F83A28">
      <w:pPr>
        <w:pStyle w:val="af8"/>
        <w:numPr>
          <w:ilvl w:val="2"/>
          <w:numId w:val="3"/>
        </w:numPr>
        <w:tabs>
          <w:tab w:val="left" w:pos="709"/>
        </w:tabs>
        <w:spacing w:after="0" w:line="240" w:lineRule="auto"/>
        <w:ind w:left="709" w:hanging="425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bookmarkEnd w:id="2"/>
    <w:p w:rsidR="00531B96" w:rsidRDefault="00531B96" w:rsidP="00531B96">
      <w:pPr>
        <w:pStyle w:val="af8"/>
        <w:tabs>
          <w:tab w:val="left" w:pos="709"/>
        </w:tabs>
        <w:ind w:left="709"/>
        <w:outlineLvl w:val="0"/>
        <w:rPr>
          <w:b/>
        </w:rPr>
      </w:pPr>
    </w:p>
    <w:p w:rsidR="00EA455C" w:rsidRPr="0054641D" w:rsidRDefault="00A03567" w:rsidP="00F83A28">
      <w:pPr>
        <w:pStyle w:val="af8"/>
        <w:numPr>
          <w:ilvl w:val="0"/>
          <w:numId w:val="3"/>
        </w:numPr>
        <w:tabs>
          <w:tab w:val="left" w:pos="709"/>
        </w:tabs>
        <w:ind w:left="709" w:hanging="425"/>
        <w:jc w:val="center"/>
        <w:outlineLvl w:val="0"/>
        <w:rPr>
          <w:b/>
        </w:rPr>
      </w:pPr>
      <w:bookmarkStart w:id="3" w:name="_Toc452713742"/>
      <w:r w:rsidRPr="0054641D">
        <w:rPr>
          <w:b/>
        </w:rPr>
        <w:t>ПРЕДМЕТ ЗАКУПКИ</w:t>
      </w:r>
      <w:bookmarkEnd w:id="3"/>
    </w:p>
    <w:p w:rsidR="002B72D2" w:rsidRPr="0030216A" w:rsidRDefault="00EA455C" w:rsidP="0030216A">
      <w:pPr>
        <w:spacing w:after="0" w:line="240" w:lineRule="auto"/>
        <w:ind w:firstLine="284"/>
        <w:rPr>
          <w:b/>
          <w:bCs/>
        </w:rPr>
      </w:pPr>
      <w:bookmarkStart w:id="4" w:name="_Toc283141047"/>
      <w:r w:rsidRPr="009B7228">
        <w:rPr>
          <w:b/>
          <w:szCs w:val="24"/>
        </w:rPr>
        <w:t xml:space="preserve">Предметом закупки </w:t>
      </w:r>
      <w:r w:rsidR="00BC0E6D" w:rsidRPr="009B7228">
        <w:rPr>
          <w:szCs w:val="24"/>
        </w:rPr>
        <w:t>явля</w:t>
      </w:r>
      <w:r w:rsidR="00F26AAC" w:rsidRPr="009B7228">
        <w:rPr>
          <w:szCs w:val="24"/>
        </w:rPr>
        <w:t xml:space="preserve">ется </w:t>
      </w:r>
      <w:r w:rsidR="00C70CDF" w:rsidRPr="009B7228">
        <w:rPr>
          <w:szCs w:val="24"/>
        </w:rPr>
        <w:t xml:space="preserve">наилучшее предложение на заключение договора </w:t>
      </w:r>
      <w:r w:rsidR="00CF4BEA">
        <w:rPr>
          <w:bCs/>
          <w:color w:val="000000"/>
        </w:rPr>
        <w:t>оказания услуг</w:t>
      </w:r>
      <w:r w:rsidR="00CF4BEA">
        <w:rPr>
          <w:b/>
        </w:rPr>
        <w:t xml:space="preserve"> </w:t>
      </w:r>
      <w:r w:rsidR="00654B7B" w:rsidRPr="00654B7B">
        <w:rPr>
          <w:b/>
          <w:szCs w:val="24"/>
        </w:rPr>
        <w:t>инкассации, пересчёта и зачисления денежных сре</w:t>
      </w:r>
      <w:proofErr w:type="gramStart"/>
      <w:r w:rsidR="00654B7B" w:rsidRPr="00654B7B">
        <w:rPr>
          <w:b/>
          <w:szCs w:val="24"/>
        </w:rPr>
        <w:t>дств кл</w:t>
      </w:r>
      <w:proofErr w:type="gramEnd"/>
      <w:r w:rsidR="00654B7B" w:rsidRPr="00654B7B">
        <w:rPr>
          <w:b/>
          <w:szCs w:val="24"/>
        </w:rPr>
        <w:t>иентов на счет в Банке/другой кредитной организации</w:t>
      </w:r>
      <w:r w:rsidR="00654B7B">
        <w:rPr>
          <w:szCs w:val="24"/>
        </w:rPr>
        <w:t xml:space="preserve"> - </w:t>
      </w:r>
      <w:r w:rsidR="00E9552A" w:rsidRPr="009B7228">
        <w:rPr>
          <w:szCs w:val="24"/>
        </w:rPr>
        <w:t xml:space="preserve">далее </w:t>
      </w:r>
      <w:r w:rsidR="00F26AAC" w:rsidRPr="009B7228">
        <w:rPr>
          <w:szCs w:val="24"/>
        </w:rPr>
        <w:t>услуги</w:t>
      </w:r>
      <w:r w:rsidR="00861A3E" w:rsidRPr="009B7228">
        <w:rPr>
          <w:szCs w:val="24"/>
        </w:rPr>
        <w:t>.</w:t>
      </w:r>
    </w:p>
    <w:p w:rsidR="00D46874" w:rsidRPr="00344D71" w:rsidRDefault="00D46874" w:rsidP="00F83A28">
      <w:pPr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bCs/>
        </w:rPr>
      </w:pPr>
      <w:r w:rsidRPr="00D46874">
        <w:rPr>
          <w:b/>
          <w:bCs/>
        </w:rPr>
        <w:t xml:space="preserve">Количество/объем и качество </w:t>
      </w:r>
      <w:r w:rsidR="00F26AAC">
        <w:rPr>
          <w:b/>
          <w:bCs/>
        </w:rPr>
        <w:t>услуг</w:t>
      </w:r>
      <w:r w:rsidRPr="00D46874">
        <w:rPr>
          <w:b/>
          <w:bCs/>
        </w:rPr>
        <w:t xml:space="preserve">: </w:t>
      </w:r>
      <w:r w:rsidR="00F26AAC">
        <w:rPr>
          <w:bCs/>
        </w:rPr>
        <w:t>услуги оказываются</w:t>
      </w:r>
      <w:r w:rsidR="003C3183" w:rsidRPr="003C3183">
        <w:rPr>
          <w:bCs/>
        </w:rPr>
        <w:t xml:space="preserve"> </w:t>
      </w:r>
      <w:r w:rsidR="00E9552A" w:rsidRPr="003C3183">
        <w:rPr>
          <w:bCs/>
        </w:rPr>
        <w:t>в количестве</w:t>
      </w:r>
      <w:r w:rsidRPr="003C3183">
        <w:rPr>
          <w:bCs/>
        </w:rPr>
        <w:t xml:space="preserve"> и на условиях, установле</w:t>
      </w:r>
      <w:r w:rsidRPr="00D46874">
        <w:rPr>
          <w:bCs/>
        </w:rPr>
        <w:t xml:space="preserve">нных в </w:t>
      </w:r>
      <w:r w:rsidRPr="00344D71">
        <w:rPr>
          <w:bCs/>
        </w:rPr>
        <w:t>Техническ</w:t>
      </w:r>
      <w:r w:rsidR="0030216A">
        <w:rPr>
          <w:bCs/>
        </w:rPr>
        <w:t>ом</w:t>
      </w:r>
      <w:r w:rsidRPr="00344D71">
        <w:rPr>
          <w:bCs/>
        </w:rPr>
        <w:t xml:space="preserve"> задани</w:t>
      </w:r>
      <w:r w:rsidR="0030216A">
        <w:rPr>
          <w:bCs/>
        </w:rPr>
        <w:t>и</w:t>
      </w:r>
      <w:r w:rsidR="00431886" w:rsidRPr="00344D71">
        <w:rPr>
          <w:bCs/>
        </w:rPr>
        <w:t xml:space="preserve"> (</w:t>
      </w:r>
      <w:r w:rsidR="009E7671" w:rsidRPr="00344D71">
        <w:rPr>
          <w:bCs/>
        </w:rPr>
        <w:t>П</w:t>
      </w:r>
      <w:r w:rsidR="00C70CDF">
        <w:rPr>
          <w:bCs/>
        </w:rPr>
        <w:t>риложение</w:t>
      </w:r>
      <w:r w:rsidR="009E7671" w:rsidRPr="00344D71">
        <w:rPr>
          <w:bCs/>
        </w:rPr>
        <w:t xml:space="preserve"> №</w:t>
      </w:r>
      <w:r w:rsidR="00C70CDF">
        <w:rPr>
          <w:bCs/>
        </w:rPr>
        <w:t>1</w:t>
      </w:r>
      <w:r w:rsidR="0030216A">
        <w:rPr>
          <w:bCs/>
        </w:rPr>
        <w:t xml:space="preserve"> </w:t>
      </w:r>
      <w:r w:rsidR="00431886" w:rsidRPr="00344D71">
        <w:rPr>
          <w:bCs/>
        </w:rPr>
        <w:t>к настоящей закупочной документации)</w:t>
      </w:r>
      <w:r w:rsidR="00521AB8" w:rsidRPr="00344D71">
        <w:rPr>
          <w:b/>
        </w:rPr>
        <w:t>.</w:t>
      </w:r>
    </w:p>
    <w:p w:rsidR="006278AE" w:rsidRPr="007F0D88" w:rsidRDefault="00EA455C" w:rsidP="00F83A28">
      <w:pPr>
        <w:numPr>
          <w:ilvl w:val="1"/>
          <w:numId w:val="3"/>
        </w:numPr>
        <w:tabs>
          <w:tab w:val="left" w:pos="709"/>
        </w:tabs>
        <w:suppressAutoHyphens/>
        <w:spacing w:after="0" w:line="240" w:lineRule="auto"/>
        <w:ind w:left="709" w:hanging="425"/>
        <w:jc w:val="both"/>
        <w:rPr>
          <w:b/>
          <w:szCs w:val="24"/>
        </w:rPr>
      </w:pPr>
      <w:r w:rsidRPr="007F0D88">
        <w:rPr>
          <w:b/>
          <w:szCs w:val="24"/>
        </w:rPr>
        <w:t>Техническ</w:t>
      </w:r>
      <w:r w:rsidR="00CF4BEA">
        <w:rPr>
          <w:b/>
          <w:szCs w:val="24"/>
        </w:rPr>
        <w:t>о</w:t>
      </w:r>
      <w:r w:rsidR="00895A9D">
        <w:rPr>
          <w:b/>
          <w:szCs w:val="24"/>
        </w:rPr>
        <w:t>е</w:t>
      </w:r>
      <w:r w:rsidRPr="007F0D88">
        <w:rPr>
          <w:b/>
          <w:szCs w:val="24"/>
        </w:rPr>
        <w:t xml:space="preserve"> задани</w:t>
      </w:r>
      <w:r w:rsidR="00CF4BEA">
        <w:rPr>
          <w:b/>
          <w:szCs w:val="24"/>
        </w:rPr>
        <w:t>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</w:t>
      </w:r>
      <w:r w:rsidR="00CF4BEA">
        <w:t>о</w:t>
      </w:r>
      <w:r w:rsidR="00DF25F8" w:rsidRPr="0054641D">
        <w:t xml:space="preserve"> в</w:t>
      </w:r>
      <w:r w:rsidR="00BA45C2">
        <w:t xml:space="preserve"> Приложени</w:t>
      </w:r>
      <w:r w:rsidR="00C70CDF">
        <w:t>и</w:t>
      </w:r>
      <w:r w:rsidR="00BE684D">
        <w:t xml:space="preserve"> №</w:t>
      </w:r>
      <w:r w:rsidR="00C70CDF">
        <w:t>1</w:t>
      </w:r>
      <w:r w:rsidR="00895A9D">
        <w:t xml:space="preserve"> </w:t>
      </w:r>
      <w:r w:rsidR="00A76825">
        <w:t>к настоящей закупочной документации</w:t>
      </w:r>
      <w:r w:rsidR="002F38F2">
        <w:t>.</w:t>
      </w:r>
    </w:p>
    <w:p w:rsidR="00DC5106" w:rsidRPr="0030216A" w:rsidRDefault="00EA455C" w:rsidP="0030216A">
      <w:pPr>
        <w:tabs>
          <w:tab w:val="num" w:pos="0"/>
          <w:tab w:val="left" w:pos="709"/>
        </w:tabs>
        <w:spacing w:after="0"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ab/>
        <w:t>Настоящ</w:t>
      </w:r>
      <w:r w:rsidR="00CF4BEA">
        <w:rPr>
          <w:szCs w:val="24"/>
        </w:rPr>
        <w:t>ее</w:t>
      </w:r>
      <w:r w:rsidRPr="0054641D">
        <w:rPr>
          <w:szCs w:val="24"/>
        </w:rPr>
        <w:t xml:space="preserve"> Техническ</w:t>
      </w:r>
      <w:r w:rsidR="00CF4BEA">
        <w:rPr>
          <w:szCs w:val="24"/>
        </w:rPr>
        <w:t>ое</w:t>
      </w:r>
      <w:r w:rsidRPr="0054641D">
        <w:rPr>
          <w:szCs w:val="24"/>
        </w:rPr>
        <w:t xml:space="preserve"> задани</w:t>
      </w:r>
      <w:r w:rsidR="00CF4BEA">
        <w:rPr>
          <w:szCs w:val="24"/>
        </w:rPr>
        <w:t>е</w:t>
      </w:r>
      <w:r w:rsidRPr="0054641D">
        <w:rPr>
          <w:szCs w:val="24"/>
        </w:rPr>
        <w:t xml:space="preserve"> содерж</w:t>
      </w:r>
      <w:r w:rsidR="00CF4BEA">
        <w:rPr>
          <w:szCs w:val="24"/>
        </w:rPr>
        <w:t>и</w:t>
      </w:r>
      <w:r w:rsidRPr="0054641D">
        <w:rPr>
          <w:szCs w:val="24"/>
        </w:rPr>
        <w:t>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</w:t>
      </w:r>
      <w:r w:rsidR="00CF4BEA">
        <w:rPr>
          <w:szCs w:val="24"/>
        </w:rPr>
        <w:t xml:space="preserve">кого </w:t>
      </w:r>
      <w:r w:rsidRPr="0054641D">
        <w:rPr>
          <w:szCs w:val="24"/>
        </w:rPr>
        <w:t>задани</w:t>
      </w:r>
      <w:r w:rsidR="00CF4BEA">
        <w:rPr>
          <w:szCs w:val="24"/>
        </w:rPr>
        <w:t>я</w:t>
      </w:r>
      <w:r w:rsidRPr="0054641D">
        <w:rPr>
          <w:szCs w:val="24"/>
        </w:rPr>
        <w:t>.</w:t>
      </w:r>
      <w:bookmarkEnd w:id="4"/>
    </w:p>
    <w:p w:rsidR="00D05735" w:rsidRPr="008967FA" w:rsidRDefault="00D05735" w:rsidP="00A03567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A3833" w:rsidRDefault="007A3833" w:rsidP="007A3833">
      <w:pPr>
        <w:pStyle w:val="af8"/>
        <w:numPr>
          <w:ilvl w:val="0"/>
          <w:numId w:val="3"/>
        </w:numPr>
        <w:jc w:val="center"/>
        <w:outlineLvl w:val="0"/>
        <w:rPr>
          <w:b/>
          <w:szCs w:val="24"/>
        </w:rPr>
      </w:pPr>
      <w:bookmarkStart w:id="5" w:name="_Toc452713743"/>
      <w:r w:rsidRPr="007A3833">
        <w:rPr>
          <w:b/>
          <w:szCs w:val="24"/>
        </w:rPr>
        <w:t>УСЛОВИЯ</w:t>
      </w:r>
      <w:bookmarkEnd w:id="5"/>
    </w:p>
    <w:p w:rsidR="00DB74E7" w:rsidRDefault="009F2126" w:rsidP="009F2126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>
        <w:rPr>
          <w:szCs w:val="24"/>
        </w:rPr>
        <w:t>В</w:t>
      </w:r>
      <w:r w:rsidRPr="00EA4DEC">
        <w:rPr>
          <w:szCs w:val="24"/>
        </w:rPr>
        <w:t>се суммы денежных средств должны быть выражены в рублях с учетом НДС</w:t>
      </w:r>
      <w:r>
        <w:rPr>
          <w:szCs w:val="24"/>
        </w:rPr>
        <w:t xml:space="preserve"> или без учета налогообложения НДС при предоставлении соответствующих документов из ФНС России.</w:t>
      </w:r>
    </w:p>
    <w:p w:rsidR="00C70CDF" w:rsidRPr="00931A11" w:rsidRDefault="00F26AAC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t xml:space="preserve">Условия расчетов – </w:t>
      </w:r>
      <w:r w:rsidR="00654B7B" w:rsidRPr="00654B7B">
        <w:t>без предоплаты, 100% по факту выполнения работ/услуг.</w:t>
      </w:r>
    </w:p>
    <w:p w:rsidR="00931A11" w:rsidRDefault="00931A11" w:rsidP="00F83A28">
      <w:pPr>
        <w:pStyle w:val="af8"/>
        <w:numPr>
          <w:ilvl w:val="1"/>
          <w:numId w:val="3"/>
        </w:numPr>
        <w:suppressAutoHyphens/>
        <w:spacing w:after="0" w:line="240" w:lineRule="auto"/>
        <w:ind w:left="709" w:hanging="425"/>
        <w:jc w:val="both"/>
      </w:pPr>
      <w:r w:rsidRPr="00931A11">
        <w:t>Стоимость, указанная в Коммерческом предложении Поставщика, должна быть фиксирована на весь период действия договора.</w:t>
      </w:r>
    </w:p>
    <w:p w:rsidR="007A3833" w:rsidRDefault="007A3833" w:rsidP="00F83A28">
      <w:pPr>
        <w:pStyle w:val="af8"/>
        <w:ind w:left="709" w:hanging="425"/>
        <w:outlineLvl w:val="0"/>
        <w:rPr>
          <w:szCs w:val="24"/>
        </w:rPr>
      </w:pPr>
    </w:p>
    <w:p w:rsidR="00B15A84" w:rsidRDefault="00B15A84" w:rsidP="00B15A84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6" w:name="_Toc283141051"/>
      <w:bookmarkStart w:id="7" w:name="_Toc395021374"/>
      <w:bookmarkStart w:id="8" w:name="_Toc452713744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6"/>
      <w:bookmarkEnd w:id="7"/>
      <w:bookmarkEnd w:id="8"/>
    </w:p>
    <w:p w:rsidR="00B15A84" w:rsidRDefault="00B15A84" w:rsidP="00B15A84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 производится в электронной форме на электронной торговой площадке (далее АСТ) </w:t>
      </w:r>
      <w:hyperlink r:id="rId11" w:history="1">
        <w:r w:rsidRPr="00812142">
          <w:rPr>
            <w:rStyle w:val="a4"/>
            <w:szCs w:val="24"/>
          </w:rPr>
          <w:t>http://utp.sberbank-ast.ru/AFK</w:t>
        </w:r>
      </w:hyperlink>
      <w:r>
        <w:rPr>
          <w:sz w:val="24"/>
        </w:rPr>
        <w:t>.</w:t>
      </w:r>
    </w:p>
    <w:p w:rsidR="00B15A84" w:rsidRDefault="00B15A84" w:rsidP="00B15A84">
      <w:pPr>
        <w:pStyle w:val="a9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B15A84" w:rsidRPr="00CD3AF8" w:rsidRDefault="00B15A84" w:rsidP="00B15A84">
      <w:pPr>
        <w:pStyle w:val="a9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2" w:history="1">
        <w:r w:rsidRPr="00812142">
          <w:rPr>
            <w:rStyle w:val="a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B15A84" w:rsidRPr="00FD161D" w:rsidRDefault="00B15A84" w:rsidP="00B15A84">
      <w:pPr>
        <w:numPr>
          <w:ilvl w:val="1"/>
          <w:numId w:val="3"/>
        </w:numPr>
        <w:spacing w:line="240" w:lineRule="auto"/>
        <w:ind w:left="432"/>
        <w:jc w:val="both"/>
        <w:rPr>
          <w:i/>
          <w:szCs w:val="24"/>
        </w:rPr>
      </w:pPr>
      <w:r w:rsidRPr="006712D5">
        <w:t>Время проведения сбора предложений с момента объявления запроса до 1</w:t>
      </w:r>
      <w:r w:rsidR="00CF463E" w:rsidRPr="00CF463E">
        <w:t>4</w:t>
      </w:r>
      <w:r w:rsidRPr="006712D5">
        <w:t xml:space="preserve">-00 (время московское) </w:t>
      </w:r>
      <w:r>
        <w:t>1</w:t>
      </w:r>
      <w:r w:rsidR="00CF463E" w:rsidRPr="00CF463E">
        <w:t>4</w:t>
      </w:r>
      <w:r w:rsidRPr="006712D5">
        <w:t>.0</w:t>
      </w:r>
      <w:r>
        <w:t>6</w:t>
      </w:r>
      <w:r w:rsidRPr="006712D5">
        <w:t xml:space="preserve">.2016г. </w:t>
      </w:r>
    </w:p>
    <w:p w:rsidR="00B15A84" w:rsidRDefault="00B15A84" w:rsidP="00B15A84">
      <w:pPr>
        <w:numPr>
          <w:ilvl w:val="1"/>
          <w:numId w:val="3"/>
        </w:numPr>
        <w:spacing w:line="240" w:lineRule="auto"/>
        <w:ind w:left="432"/>
        <w:jc w:val="both"/>
        <w:rPr>
          <w:i/>
          <w:szCs w:val="24"/>
        </w:rPr>
      </w:pP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F85085" w:rsidRPr="00F85085">
        <w:rPr>
          <w:b/>
          <w:szCs w:val="24"/>
        </w:rPr>
        <w:t>4</w:t>
      </w:r>
      <w:r w:rsidRPr="007702C7">
        <w:rPr>
          <w:b/>
          <w:szCs w:val="24"/>
        </w:rPr>
        <w:t>:00 (время московское) «</w:t>
      </w:r>
      <w:r w:rsidR="00317A51">
        <w:rPr>
          <w:b/>
          <w:szCs w:val="24"/>
        </w:rPr>
        <w:t>1</w:t>
      </w:r>
      <w:r w:rsidR="00443ECA">
        <w:rPr>
          <w:b/>
          <w:szCs w:val="24"/>
          <w:lang w:val="en-US"/>
        </w:rPr>
        <w:t>6</w:t>
      </w:r>
      <w:bookmarkStart w:id="9" w:name="_GoBack"/>
      <w:bookmarkEnd w:id="9"/>
      <w:r w:rsidRPr="007702C7">
        <w:rPr>
          <w:b/>
          <w:szCs w:val="24"/>
        </w:rPr>
        <w:t xml:space="preserve">» </w:t>
      </w:r>
      <w:r>
        <w:rPr>
          <w:b/>
          <w:szCs w:val="24"/>
        </w:rPr>
        <w:t>июня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>
        <w:rPr>
          <w:i/>
          <w:szCs w:val="24"/>
        </w:rPr>
        <w:t>следующие документы:</w:t>
      </w:r>
    </w:p>
    <w:p w:rsidR="00B15A84" w:rsidRPr="00A367CB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Коммерческое предложение</w:t>
      </w:r>
    </w:p>
    <w:p w:rsidR="00B15A84" w:rsidRPr="000806B8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>
        <w:rPr>
          <w:szCs w:val="24"/>
          <w:lang w:val="ru-RU"/>
        </w:rPr>
        <w:t>7</w:t>
      </w:r>
      <w:r w:rsidRPr="00743CE8">
        <w:rPr>
          <w:szCs w:val="24"/>
        </w:rPr>
        <w:t>.1).</w:t>
      </w:r>
    </w:p>
    <w:p w:rsidR="00B15A84" w:rsidRPr="00573B07" w:rsidRDefault="00B15A84" w:rsidP="00B15A84">
      <w:pPr>
        <w:pStyle w:val="a"/>
        <w:numPr>
          <w:ilvl w:val="0"/>
          <w:numId w:val="24"/>
        </w:numPr>
        <w:tabs>
          <w:tab w:val="left" w:pos="567"/>
        </w:tabs>
        <w:spacing w:after="0" w:line="240" w:lineRule="auto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r>
        <w:rPr>
          <w:i/>
          <w:szCs w:val="24"/>
          <w:lang w:val="ru-RU"/>
        </w:rPr>
        <w:t>последние 3 года</w:t>
      </w:r>
      <w:r>
        <w:rPr>
          <w:szCs w:val="24"/>
        </w:rPr>
        <w:t xml:space="preserve"> (в простой письменной форме)</w:t>
      </w:r>
      <w:r>
        <w:rPr>
          <w:szCs w:val="24"/>
          <w:lang w:val="ru-RU"/>
        </w:rPr>
        <w:t xml:space="preserve"> + </w:t>
      </w:r>
      <w:r w:rsidRPr="004A0471">
        <w:rPr>
          <w:szCs w:val="24"/>
          <w:lang w:val="ru-RU"/>
        </w:rPr>
        <w:t>Рекомендательные письма клиентов.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lang w:val="x-none"/>
        </w:rPr>
        <w:t xml:space="preserve">Скан Генеральной лицензии Банка России на осуществление банковских операций 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highlight w:val="yellow"/>
          <w:lang w:val="x-none"/>
        </w:rPr>
        <w:t>или</w:t>
      </w:r>
      <w:r w:rsidRPr="00B15A84">
        <w:rPr>
          <w:szCs w:val="24"/>
          <w:lang w:val="x-none"/>
        </w:rPr>
        <w:t xml:space="preserve"> скан лицензии Банка России на инкассацию ДС, векселей, платежных и расчетных документов и кассовое обслуживание физических и юридических лиц 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highlight w:val="yellow"/>
          <w:lang w:val="x-none"/>
        </w:rPr>
        <w:t>или</w:t>
      </w:r>
      <w:r w:rsidRPr="00B15A84">
        <w:rPr>
          <w:szCs w:val="24"/>
          <w:lang w:val="x-none"/>
        </w:rPr>
        <w:t xml:space="preserve"> скан лицензии Почтовой связи с обязательным предоставлением дополнительных сведений (в свободной форме): 1) наличие специального транспорта для перевозки наличных ДС и ценностей 2) наличие лицензии на оружие. При необходимости Инициатор Закупке вправе сделать запрос дополнительной информации 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lang w:val="x-none"/>
        </w:rPr>
        <w:t xml:space="preserve">Копию страхового полиса от страховой компании с рейтингом надежности не ниже А+ (рейтинг надежности компании РА Эксперт на 31.05.2015) с лимитом ответственности не менее 500 млн. 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lang w:val="x-none"/>
        </w:rPr>
        <w:t>Справк</w:t>
      </w:r>
      <w:r>
        <w:rPr>
          <w:szCs w:val="24"/>
        </w:rPr>
        <w:t>у</w:t>
      </w:r>
      <w:r w:rsidRPr="00B15A84">
        <w:rPr>
          <w:szCs w:val="24"/>
          <w:lang w:val="x-none"/>
        </w:rPr>
        <w:t xml:space="preserve"> по адресам филиалов и письмо в свободной форме о возможности работы в филиалах, указанных в спецификации</w:t>
      </w:r>
    </w:p>
    <w:p w:rsidR="00B15A84" w:rsidRPr="00B15A84" w:rsidRDefault="00B15A84" w:rsidP="00B15A84">
      <w:pPr>
        <w:pStyle w:val="af8"/>
        <w:numPr>
          <w:ilvl w:val="0"/>
          <w:numId w:val="24"/>
        </w:numPr>
        <w:spacing w:after="0" w:line="240" w:lineRule="auto"/>
        <w:contextualSpacing w:val="0"/>
        <w:rPr>
          <w:szCs w:val="24"/>
          <w:lang w:val="x-none"/>
        </w:rPr>
      </w:pPr>
      <w:r w:rsidRPr="00B15A84">
        <w:rPr>
          <w:szCs w:val="24"/>
          <w:lang w:val="x-none"/>
        </w:rPr>
        <w:t>Справк</w:t>
      </w:r>
      <w:r>
        <w:rPr>
          <w:szCs w:val="24"/>
        </w:rPr>
        <w:t>у</w:t>
      </w:r>
      <w:r w:rsidRPr="00B15A84">
        <w:rPr>
          <w:szCs w:val="24"/>
          <w:lang w:val="x-none"/>
        </w:rPr>
        <w:t xml:space="preserve"> о наличии специального автотранспорта для перевозки инкассируемых ценностей и денежной наличности в соответствии с требованиями законодательства РФ к транспортным средствам, предназначенным  для перевозки ценностей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>
        <w:rPr>
          <w:szCs w:val="24"/>
          <w:lang w:val="ru-RU"/>
        </w:rPr>
        <w:t>.</w:t>
      </w:r>
    </w:p>
    <w:p w:rsidR="00B15A84" w:rsidRPr="0044093D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B15A84" w:rsidRPr="006F0B3E" w:rsidRDefault="00B15A84" w:rsidP="00B15A84">
      <w:pPr>
        <w:pStyle w:val="a"/>
        <w:numPr>
          <w:ilvl w:val="0"/>
          <w:numId w:val="24"/>
        </w:numPr>
        <w:spacing w:after="0" w:line="240" w:lineRule="auto"/>
        <w:jc w:val="both"/>
        <w:rPr>
          <w:szCs w:val="24"/>
        </w:rPr>
      </w:pPr>
      <w:r>
        <w:rPr>
          <w:szCs w:val="24"/>
          <w:lang w:val="ru-RU"/>
        </w:rPr>
        <w:t xml:space="preserve">Иные документы, которые, по мнению Участника, подтверждают его соответствие требованиям, </w:t>
      </w:r>
      <w:r w:rsidRPr="00743CE8">
        <w:rPr>
          <w:szCs w:val="24"/>
          <w:lang w:val="ru-RU"/>
        </w:rPr>
        <w:t xml:space="preserve">установленным </w:t>
      </w:r>
      <w:r>
        <w:rPr>
          <w:szCs w:val="24"/>
          <w:lang w:val="ru-RU"/>
        </w:rPr>
        <w:t>настоящей закупочной документацией, с соответствующими комментариями, разъясняющими цель представления этих документов.</w:t>
      </w:r>
    </w:p>
    <w:p w:rsidR="00B15A84" w:rsidRPr="00A367CB" w:rsidRDefault="00B15A84" w:rsidP="00B15A84">
      <w:pPr>
        <w:pStyle w:val="a"/>
        <w:numPr>
          <w:ilvl w:val="1"/>
          <w:numId w:val="3"/>
        </w:numPr>
        <w:spacing w:after="0" w:line="240" w:lineRule="auto"/>
        <w:ind w:left="432"/>
        <w:jc w:val="both"/>
        <w:rPr>
          <w:szCs w:val="24"/>
        </w:rPr>
      </w:pPr>
      <w:r>
        <w:rPr>
          <w:szCs w:val="24"/>
        </w:rPr>
        <w:lastRenderedPageBreak/>
        <w:t>Документы указанные в п. 4.1</w:t>
      </w:r>
      <w:r>
        <w:rPr>
          <w:szCs w:val="24"/>
          <w:lang w:val="ru-RU"/>
        </w:rPr>
        <w:t>-4.2</w:t>
      </w:r>
      <w:r>
        <w:rPr>
          <w:szCs w:val="24"/>
        </w:rPr>
        <w:t xml:space="preserve">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 xml:space="preserve">К </w:t>
      </w:r>
      <w:r>
        <w:rPr>
          <w:szCs w:val="24"/>
          <w:lang w:val="ru-RU"/>
        </w:rPr>
        <w:t>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B15A84" w:rsidRDefault="00B15A84" w:rsidP="00B15A84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B15A84" w:rsidRPr="00C17430" w:rsidRDefault="00B15A84" w:rsidP="00B15A84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B15A84" w:rsidRPr="007702C7" w:rsidRDefault="00B15A84" w:rsidP="00B15A84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DC2E4C">
        <w:rPr>
          <w:b/>
          <w:szCs w:val="24"/>
        </w:rPr>
        <w:t>Разъяснение закупочной документации</w:t>
      </w:r>
      <w:r w:rsidRPr="007702C7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3" w:history="1">
        <w:r w:rsidRPr="007702C7">
          <w:rPr>
            <w:rStyle w:val="a4"/>
            <w:lang w:val="en-US"/>
          </w:rPr>
          <w:t>zakupki</w:t>
        </w:r>
        <w:r w:rsidRPr="00443766">
          <w:rPr>
            <w:rStyle w:val="a4"/>
          </w:rPr>
          <w:t>@</w:t>
        </w:r>
        <w:r w:rsidRPr="007702C7">
          <w:rPr>
            <w:rStyle w:val="a4"/>
            <w:lang w:val="en-US"/>
          </w:rPr>
          <w:t>mtsbank</w:t>
        </w:r>
        <w:r w:rsidRPr="00443766">
          <w:rPr>
            <w:rStyle w:val="a4"/>
          </w:rPr>
          <w:t>.</w:t>
        </w:r>
        <w:proofErr w:type="spellStart"/>
        <w:r w:rsidRPr="007702C7">
          <w:rPr>
            <w:rStyle w:val="a4"/>
            <w:lang w:val="en-US"/>
          </w:rPr>
          <w:t>ru</w:t>
        </w:r>
        <w:proofErr w:type="spellEnd"/>
      </w:hyperlink>
      <w:r w:rsidRPr="007702C7">
        <w:rPr>
          <w:szCs w:val="24"/>
        </w:rPr>
        <w:t>.</w:t>
      </w:r>
    </w:p>
    <w:p w:rsidR="00B15A84" w:rsidRDefault="00B15A84" w:rsidP="00B15A84">
      <w:pPr>
        <w:numPr>
          <w:ilvl w:val="1"/>
          <w:numId w:val="3"/>
        </w:numPr>
        <w:spacing w:line="240" w:lineRule="auto"/>
        <w:ind w:left="432"/>
        <w:jc w:val="both"/>
        <w:rPr>
          <w:szCs w:val="24"/>
        </w:rPr>
      </w:pPr>
      <w:r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>
        <w:rPr>
          <w:szCs w:val="24"/>
        </w:rPr>
        <w:t>начала</w:t>
      </w:r>
      <w:r w:rsidRPr="0054641D">
        <w:rPr>
          <w:szCs w:val="24"/>
        </w:rPr>
        <w:t xml:space="preserve">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B15A84" w:rsidRPr="006A6D34" w:rsidRDefault="00B15A84" w:rsidP="00B15A84">
      <w:pPr>
        <w:pStyle w:val="af8"/>
        <w:numPr>
          <w:ilvl w:val="1"/>
          <w:numId w:val="3"/>
        </w:numPr>
        <w:spacing w:after="0" w:line="240" w:lineRule="auto"/>
        <w:ind w:left="432"/>
        <w:contextualSpacing w:val="0"/>
        <w:jc w:val="both"/>
      </w:pPr>
      <w:r w:rsidRPr="006A6D34">
        <w:t>Банк оставляет за собой право после окончания процедуры запроса предложений в электронной форме провести переторжку между участниками</w:t>
      </w:r>
      <w:r>
        <w:t>, которые</w:t>
      </w:r>
      <w:r w:rsidRPr="006A6D34">
        <w:t xml:space="preserve"> </w:t>
      </w:r>
      <w:r w:rsidRPr="00516927">
        <w:t>соответствуют</w:t>
      </w:r>
      <w:r w:rsidRPr="006A6D34">
        <w:t xml:space="preserve"> требованиям, приведенным в Техническом задании</w:t>
      </w:r>
      <w:r>
        <w:t>.</w:t>
      </w:r>
    </w:p>
    <w:p w:rsidR="00FC0C9A" w:rsidRPr="00092159" w:rsidRDefault="00FC0C9A" w:rsidP="000B6E59">
      <w:pPr>
        <w:pStyle w:val="a9"/>
        <w:keepNext/>
        <w:tabs>
          <w:tab w:val="clear" w:pos="1134"/>
          <w:tab w:val="left" w:pos="851"/>
        </w:tabs>
        <w:spacing w:line="240" w:lineRule="auto"/>
        <w:rPr>
          <w:sz w:val="24"/>
          <w:szCs w:val="24"/>
        </w:rPr>
      </w:pPr>
    </w:p>
    <w:p w:rsidR="00EA455C" w:rsidRPr="0054641D" w:rsidRDefault="00EA455C" w:rsidP="00F83A28">
      <w:pPr>
        <w:pStyle w:val="a9"/>
        <w:keepNext/>
        <w:tabs>
          <w:tab w:val="clear" w:pos="1134"/>
        </w:tabs>
        <w:spacing w:line="240" w:lineRule="auto"/>
        <w:ind w:left="709" w:hanging="425"/>
        <w:rPr>
          <w:sz w:val="24"/>
          <w:szCs w:val="24"/>
        </w:rPr>
      </w:pPr>
    </w:p>
    <w:p w:rsidR="00EA455C" w:rsidRPr="0054641D" w:rsidRDefault="00EA455C" w:rsidP="00F83A28">
      <w:pPr>
        <w:pStyle w:val="11112"/>
        <w:numPr>
          <w:ilvl w:val="0"/>
          <w:numId w:val="3"/>
        </w:numPr>
        <w:spacing w:before="0" w:after="0"/>
        <w:ind w:left="709" w:hanging="425"/>
        <w:jc w:val="center"/>
        <w:rPr>
          <w:rFonts w:ascii="Times New Roman" w:hAnsi="Times New Roman"/>
          <w:caps/>
          <w:sz w:val="24"/>
          <w:szCs w:val="24"/>
        </w:rPr>
      </w:pPr>
      <w:bookmarkStart w:id="10" w:name="_Toc283141052"/>
      <w:bookmarkStart w:id="11" w:name="_Toc45271374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0"/>
      <w:bookmarkEnd w:id="11"/>
    </w:p>
    <w:p w:rsidR="00EA455C" w:rsidRPr="0054641D" w:rsidRDefault="00EA455C" w:rsidP="00F83A28">
      <w:pPr>
        <w:pStyle w:val="11112"/>
        <w:tabs>
          <w:tab w:val="clear" w:pos="0"/>
        </w:tabs>
        <w:spacing w:before="0" w:after="0"/>
        <w:ind w:left="709" w:hanging="425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t xml:space="preserve">В </w:t>
      </w:r>
      <w:proofErr w:type="gramStart"/>
      <w:r w:rsidRPr="0054641D">
        <w:rPr>
          <w:sz w:val="24"/>
          <w:szCs w:val="24"/>
        </w:rPr>
        <w:t>случае</w:t>
      </w:r>
      <w:proofErr w:type="gramEnd"/>
      <w:r w:rsidRPr="0054641D">
        <w:rPr>
          <w:sz w:val="24"/>
          <w:szCs w:val="24"/>
        </w:rPr>
        <w:t xml:space="preserve">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 w:rsidRPr="0054641D">
        <w:rPr>
          <w:sz w:val="24"/>
          <w:szCs w:val="24"/>
        </w:rPr>
        <w:t xml:space="preserve">В </w:t>
      </w:r>
      <w:proofErr w:type="gramStart"/>
      <w:r w:rsidRPr="0054641D">
        <w:rPr>
          <w:sz w:val="24"/>
          <w:szCs w:val="24"/>
        </w:rPr>
        <w:t>случае</w:t>
      </w:r>
      <w:proofErr w:type="gramEnd"/>
      <w:r w:rsidRPr="0054641D">
        <w:rPr>
          <w:sz w:val="24"/>
          <w:szCs w:val="24"/>
        </w:rPr>
        <w:t xml:space="preserve">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F83A28">
      <w:pPr>
        <w:pStyle w:val="a9"/>
        <w:numPr>
          <w:ilvl w:val="1"/>
          <w:numId w:val="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</w:p>
    <w:p w:rsidR="00CA1D82" w:rsidRDefault="00CA1D82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 указанный Победителем в Анкете Участника (п.4.1.1. настоящей Закупочной документации).</w:t>
      </w:r>
    </w:p>
    <w:p w:rsidR="00EA455C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CA1D82">
        <w:rPr>
          <w:szCs w:val="24"/>
        </w:rPr>
        <w:t xml:space="preserve">Договор между Банком и Победителем подписывается в течение </w:t>
      </w:r>
      <w:r w:rsidR="00564FA7">
        <w:rPr>
          <w:szCs w:val="24"/>
          <w:lang w:val="ru-RU"/>
        </w:rPr>
        <w:t>10</w:t>
      </w:r>
      <w:r w:rsidRPr="00CA1D82">
        <w:rPr>
          <w:szCs w:val="24"/>
        </w:rPr>
        <w:t xml:space="preserve"> (</w:t>
      </w:r>
      <w:r w:rsidR="00564FA7">
        <w:rPr>
          <w:szCs w:val="24"/>
          <w:lang w:val="ru-RU"/>
        </w:rPr>
        <w:t>десяти</w:t>
      </w:r>
      <w:r w:rsidRPr="00CA1D82">
        <w:rPr>
          <w:szCs w:val="24"/>
        </w:rPr>
        <w:t>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C402A2">
        <w:rPr>
          <w:szCs w:val="24"/>
          <w:lang w:val="ru-RU"/>
        </w:rPr>
        <w:t>, указанными в настоящей закупочной документации</w:t>
      </w:r>
      <w:r w:rsidR="005D4BBC">
        <w:rPr>
          <w:szCs w:val="24"/>
        </w:rPr>
        <w:t>.</w:t>
      </w:r>
    </w:p>
    <w:p w:rsidR="00DB17D7" w:rsidRPr="00DB17D7" w:rsidRDefault="00EA455C" w:rsidP="00F83A28">
      <w:pPr>
        <w:pStyle w:val="a"/>
        <w:numPr>
          <w:ilvl w:val="1"/>
          <w:numId w:val="3"/>
        </w:numPr>
        <w:spacing w:line="240" w:lineRule="auto"/>
        <w:ind w:left="709" w:hanging="425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1286B">
        <w:rPr>
          <w:szCs w:val="24"/>
          <w:lang w:val="ru-RU"/>
        </w:rPr>
        <w:t>услуг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7561D" w:rsidRDefault="00EA455C" w:rsidP="00531B96">
      <w:pPr>
        <w:pStyle w:val="a"/>
        <w:numPr>
          <w:ilvl w:val="1"/>
          <w:numId w:val="3"/>
        </w:numPr>
        <w:tabs>
          <w:tab w:val="left" w:pos="851"/>
        </w:tabs>
        <w:spacing w:line="240" w:lineRule="auto"/>
        <w:ind w:left="709" w:hanging="425"/>
        <w:jc w:val="both"/>
        <w:rPr>
          <w:szCs w:val="24"/>
        </w:rPr>
      </w:pPr>
      <w:r w:rsidRPr="00DB17D7">
        <w:rPr>
          <w:szCs w:val="24"/>
        </w:rPr>
        <w:lastRenderedPageBreak/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4" w:history="1">
        <w:r w:rsidR="00C7561D" w:rsidRPr="00910404">
          <w:rPr>
            <w:rStyle w:val="a4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7561D" w:rsidRPr="00C7561D" w:rsidRDefault="00C7561D" w:rsidP="00F83A2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7561D" w:rsidRPr="00916ABD" w:rsidRDefault="00C7561D" w:rsidP="00C7561D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2" w:name="_Toc422477912"/>
      <w:bookmarkStart w:id="13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2"/>
      <w:bookmarkEnd w:id="13"/>
    </w:p>
    <w:p w:rsidR="00C7561D" w:rsidRPr="00916ABD" w:rsidRDefault="00C7561D" w:rsidP="00C7561D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7561D" w:rsidRPr="00916ABD" w:rsidRDefault="00C7561D" w:rsidP="00C7561D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5" w:history="1">
        <w:r w:rsidRPr="00916ABD">
          <w:rPr>
            <w:color w:val="0000FF"/>
            <w:u w:val="single"/>
          </w:rPr>
          <w:t>doverie@m</w:t>
        </w:r>
      </w:hyperlink>
      <w:hyperlink r:id="rId16" w:history="1">
        <w:r w:rsidRPr="00916ABD">
          <w:rPr>
            <w:color w:val="0000FF"/>
            <w:u w:val="single"/>
          </w:rPr>
          <w:t>tsbank</w:t>
        </w:r>
      </w:hyperlink>
      <w:hyperlink r:id="rId17" w:history="1">
        <w:r w:rsidRPr="00916ABD">
          <w:rPr>
            <w:color w:val="0000FF"/>
            <w:u w:val="single"/>
          </w:rPr>
          <w:t>.</w:t>
        </w:r>
      </w:hyperlink>
      <w:hyperlink r:id="rId18" w:history="1">
        <w:r w:rsidRPr="00916ABD">
          <w:rPr>
            <w:color w:val="0000FF"/>
            <w:u w:val="single"/>
          </w:rPr>
          <w:t>ru</w:t>
        </w:r>
      </w:hyperlink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7561D" w:rsidRPr="00916ABD" w:rsidRDefault="00C7561D" w:rsidP="00B30306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19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C7561D" w:rsidRDefault="00C7561D" w:rsidP="00C7561D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684588" w:rsidRDefault="00684588" w:rsidP="00C7561D">
      <w:pPr>
        <w:spacing w:line="240" w:lineRule="auto"/>
        <w:jc w:val="both"/>
        <w:rPr>
          <w:szCs w:val="24"/>
        </w:rPr>
      </w:pPr>
    </w:p>
    <w:p w:rsidR="00092159" w:rsidRPr="00C7561D" w:rsidRDefault="00092159" w:rsidP="00C7561D">
      <w:pPr>
        <w:spacing w:line="240" w:lineRule="auto"/>
        <w:jc w:val="both"/>
        <w:rPr>
          <w:szCs w:val="24"/>
        </w:rPr>
      </w:pPr>
    </w:p>
    <w:p w:rsidR="00EA455C" w:rsidRPr="0054641D" w:rsidRDefault="00EA455C" w:rsidP="003F0045">
      <w:pPr>
        <w:pStyle w:val="111"/>
        <w:numPr>
          <w:ilvl w:val="0"/>
          <w:numId w:val="3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4" w:name="_Toc284417004"/>
      <w:bookmarkStart w:id="15" w:name="_Toc452713746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"/>
      <w:bookmarkEnd w:id="15"/>
    </w:p>
    <w:p w:rsidR="00EA455C" w:rsidRPr="0054641D" w:rsidRDefault="00EA455C" w:rsidP="003F0045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16" w:name="_Toc284417007"/>
      <w:bookmarkStart w:id="17" w:name="_Toc452713747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 w:rsidR="003D7118"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16"/>
      <w:bookmarkEnd w:id="17"/>
    </w:p>
    <w:p w:rsidR="00EA455C" w:rsidRPr="0054641D" w:rsidRDefault="00EA455C" w:rsidP="00EA455C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074CB2" w:rsidRPr="0054641D" w:rsidRDefault="00EA455C" w:rsidP="00074CB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="00074CB2"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074CB2" w:rsidRPr="00DE2FC0" w:rsidTr="003D6D80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7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DE2FC0">
              <w:rPr>
                <w:lang w:eastAsia="en-US"/>
              </w:rPr>
              <w:t>вэб</w:t>
            </w:r>
            <w:proofErr w:type="spellEnd"/>
            <w:r w:rsidRPr="00DE2FC0">
              <w:rPr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DE2FC0">
              <w:rPr>
                <w:rFonts w:cs="Arial"/>
                <w:sz w:val="22"/>
                <w:szCs w:val="22"/>
                <w:lang w:eastAsia="en-US"/>
              </w:rPr>
              <w:t>осуществлении</w:t>
            </w:r>
            <w:proofErr w:type="gramEnd"/>
            <w:r w:rsidRPr="00DE2FC0">
              <w:rPr>
                <w:rFonts w:cs="Arial"/>
                <w:sz w:val="22"/>
                <w:szCs w:val="22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</w:t>
            </w:r>
            <w:proofErr w:type="gramStart"/>
            <w:r w:rsidRPr="00DE2FC0">
              <w:rPr>
                <w:lang w:eastAsia="en-US"/>
              </w:rPr>
              <w:t xml:space="preserve"> / Н</w:t>
            </w:r>
            <w:proofErr w:type="gramEnd"/>
            <w:r w:rsidRPr="00DE2FC0">
              <w:rPr>
                <w:lang w:eastAsia="en-US"/>
              </w:rPr>
              <w:t>ет</w:t>
            </w:r>
          </w:p>
        </w:tc>
      </w:tr>
      <w:tr w:rsidR="00074CB2" w:rsidRPr="00DE2FC0" w:rsidTr="003D6D8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B2" w:rsidRPr="00DE2FC0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DE2FC0">
              <w:rPr>
                <w:lang w:eastAsia="en-US"/>
              </w:rPr>
              <w:t>за</w:t>
            </w:r>
            <w:proofErr w:type="gramEnd"/>
            <w:r w:rsidRPr="00DE2FC0">
              <w:rPr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B2" w:rsidRDefault="00074CB2" w:rsidP="003D6D80">
            <w:pPr>
              <w:pStyle w:val="a6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</w:t>
            </w:r>
            <w:proofErr w:type="gramStart"/>
            <w:r w:rsidRPr="00DE2FC0">
              <w:rPr>
                <w:lang w:eastAsia="en-US"/>
              </w:rPr>
              <w:t xml:space="preserve"> / Н</w:t>
            </w:r>
            <w:proofErr w:type="gramEnd"/>
            <w:r w:rsidRPr="00DE2FC0">
              <w:rPr>
                <w:lang w:eastAsia="en-US"/>
              </w:rPr>
              <w:t>ет</w:t>
            </w:r>
          </w:p>
        </w:tc>
      </w:tr>
    </w:tbl>
    <w:p w:rsidR="00074CB2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74CB2" w:rsidRPr="00BA08E8" w:rsidRDefault="00074CB2" w:rsidP="00074CB2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74CB2" w:rsidRPr="00D512F2" w:rsidRDefault="00074CB2" w:rsidP="00074CB2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  <w:proofErr w:type="gramEnd"/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 w:rsidR="00CB159F">
        <w:rPr>
          <w:szCs w:val="24"/>
        </w:rPr>
        <w:t>П</w:t>
      </w:r>
      <w:r>
        <w:rPr>
          <w:szCs w:val="24"/>
        </w:rPr>
        <w:t xml:space="preserve">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>115</w:t>
      </w:r>
      <w:r w:rsidR="00CB159F">
        <w:rPr>
          <w:szCs w:val="24"/>
        </w:rPr>
        <w:t>432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г. Москва,  </w:t>
      </w:r>
      <w:r w:rsidR="00CB159F"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074CB2" w:rsidRPr="005F0D7C" w:rsidRDefault="00074CB2" w:rsidP="00074CB2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 w:rsidR="00CB159F">
        <w:rPr>
          <w:szCs w:val="24"/>
        </w:rPr>
        <w:t>П</w:t>
      </w:r>
      <w:r>
        <w:rPr>
          <w:szCs w:val="24"/>
        </w:rPr>
        <w:t>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074CB2" w:rsidRPr="00706D9F" w:rsidRDefault="00074CB2" w:rsidP="00074CB2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EA455C" w:rsidRPr="0054641D" w:rsidRDefault="00EA455C" w:rsidP="00EA455C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EA455C" w:rsidRPr="0054641D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EA455C" w:rsidRPr="0054641D" w:rsidRDefault="00EA455C" w:rsidP="003F0045">
      <w:pPr>
        <w:pStyle w:val="a9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</w:t>
      </w:r>
      <w:r w:rsidR="00342FAA" w:rsidRPr="0054641D">
        <w:rPr>
          <w:b/>
          <w:sz w:val="24"/>
          <w:szCs w:val="24"/>
        </w:rPr>
        <w:t>я</w:t>
      </w:r>
      <w:r w:rsidRPr="0054641D">
        <w:rPr>
          <w:b/>
          <w:sz w:val="24"/>
          <w:szCs w:val="24"/>
        </w:rPr>
        <w:t xml:space="preserve"> по заполнению</w:t>
      </w:r>
      <w:r w:rsidR="00342FAA" w:rsidRPr="0054641D">
        <w:rPr>
          <w:b/>
          <w:sz w:val="24"/>
          <w:szCs w:val="24"/>
        </w:rPr>
        <w:t xml:space="preserve"> Формы №</w:t>
      </w:r>
      <w:r w:rsidR="003F0045">
        <w:rPr>
          <w:b/>
          <w:sz w:val="24"/>
          <w:szCs w:val="24"/>
        </w:rPr>
        <w:t>1</w:t>
      </w:r>
    </w:p>
    <w:p w:rsidR="00EA455C" w:rsidRPr="0054641D" w:rsidRDefault="00EA455C" w:rsidP="00EA455C">
      <w:pPr>
        <w:pStyle w:val="a9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184FE3" w:rsidRPr="00BA08E8" w:rsidRDefault="00EA455C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54641D">
        <w:rPr>
          <w:szCs w:val="24"/>
        </w:rPr>
        <w:t xml:space="preserve">1. </w:t>
      </w:r>
      <w:r w:rsidR="00184FE3" w:rsidRPr="00BA08E8">
        <w:rPr>
          <w:szCs w:val="24"/>
        </w:rPr>
        <w:t xml:space="preserve">Участник указывает дату и номер </w:t>
      </w:r>
      <w:r w:rsidR="00184FE3">
        <w:rPr>
          <w:szCs w:val="24"/>
        </w:rPr>
        <w:t>п</w:t>
      </w:r>
      <w:r w:rsidR="00184FE3" w:rsidRPr="00BA08E8">
        <w:rPr>
          <w:szCs w:val="24"/>
        </w:rPr>
        <w:t xml:space="preserve">редложения в соответствии с письмом о подаче </w:t>
      </w:r>
      <w:r w:rsidR="00184FE3">
        <w:rPr>
          <w:szCs w:val="24"/>
        </w:rPr>
        <w:t>предложения</w:t>
      </w:r>
      <w:r w:rsidR="00184FE3" w:rsidRPr="00BA08E8">
        <w:rPr>
          <w:szCs w:val="24"/>
        </w:rPr>
        <w:t>.</w:t>
      </w:r>
    </w:p>
    <w:p w:rsidR="00184FE3" w:rsidRPr="00BA08E8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184FE3" w:rsidRPr="00BA08E8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BA08E8">
        <w:rPr>
          <w:szCs w:val="24"/>
        </w:rPr>
        <w:t>случае</w:t>
      </w:r>
      <w:proofErr w:type="gramEnd"/>
      <w:r w:rsidRPr="00BA08E8">
        <w:rPr>
          <w:szCs w:val="24"/>
        </w:rPr>
        <w:t xml:space="preserve"> отсутствия каких-либо данных указать слово «нет».</w:t>
      </w:r>
    </w:p>
    <w:p w:rsidR="00184FE3" w:rsidRPr="00D318FE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184FE3" w:rsidRPr="005F0D7C" w:rsidRDefault="00184FE3" w:rsidP="00184FE3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 xml:space="preserve">5. </w:t>
      </w:r>
      <w:r w:rsidRPr="00CF4E63">
        <w:rPr>
          <w:sz w:val="16"/>
          <w:szCs w:val="16"/>
        </w:rPr>
        <w:t>Указанные в Анкете Участника физические лица</w:t>
      </w:r>
      <w:r>
        <w:rPr>
          <w:sz w:val="16"/>
          <w:szCs w:val="16"/>
        </w:rPr>
        <w:t xml:space="preserve"> путем заполнения соответствующих граф Анкеты</w:t>
      </w:r>
      <w:r>
        <w:rPr>
          <w:sz w:val="16"/>
          <w:szCs w:val="16"/>
        </w:rPr>
        <w:tab/>
        <w:t xml:space="preserve">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Pr="005F0D7C">
        <w:rPr>
          <w:sz w:val="16"/>
          <w:szCs w:val="16"/>
        </w:rPr>
        <w:t xml:space="preserve"> выража</w:t>
      </w:r>
      <w:r>
        <w:rPr>
          <w:sz w:val="16"/>
          <w:szCs w:val="16"/>
        </w:rPr>
        <w:t>ю</w:t>
      </w:r>
      <w:r w:rsidRPr="005F0D7C">
        <w:rPr>
          <w:sz w:val="16"/>
          <w:szCs w:val="16"/>
        </w:rPr>
        <w:t xml:space="preserve">т свое согласие на обработку </w:t>
      </w:r>
      <w:r w:rsidR="00CB159F">
        <w:rPr>
          <w:sz w:val="16"/>
          <w:szCs w:val="16"/>
        </w:rPr>
        <w:t>Публичным</w:t>
      </w:r>
      <w:r w:rsidRPr="005F0D7C">
        <w:rPr>
          <w:sz w:val="16"/>
          <w:szCs w:val="16"/>
        </w:rPr>
        <w:t xml:space="preserve"> </w:t>
      </w:r>
      <w:r>
        <w:rPr>
          <w:sz w:val="16"/>
          <w:szCs w:val="16"/>
        </w:rPr>
        <w:t>а</w:t>
      </w:r>
      <w:r w:rsidRPr="005F0D7C">
        <w:rPr>
          <w:sz w:val="16"/>
          <w:szCs w:val="16"/>
        </w:rPr>
        <w:t xml:space="preserve">кционерным </w:t>
      </w:r>
      <w:r>
        <w:rPr>
          <w:sz w:val="16"/>
          <w:szCs w:val="16"/>
        </w:rPr>
        <w:t>о</w:t>
      </w:r>
      <w:r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B159F">
        <w:rPr>
          <w:sz w:val="16"/>
          <w:szCs w:val="16"/>
        </w:rPr>
        <w:t>432</w:t>
      </w:r>
      <w:r w:rsidRPr="005F0D7C">
        <w:rPr>
          <w:sz w:val="16"/>
          <w:szCs w:val="16"/>
        </w:rPr>
        <w:t xml:space="preserve">, Москва, </w:t>
      </w:r>
      <w:r w:rsidR="00CB159F">
        <w:rPr>
          <w:sz w:val="16"/>
          <w:szCs w:val="16"/>
        </w:rPr>
        <w:t>пр-т Андропова, д. 18, корп. 1</w:t>
      </w:r>
      <w:r w:rsidRPr="005F0D7C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их </w:t>
      </w:r>
      <w:r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>
        <w:rPr>
          <w:sz w:val="16"/>
          <w:szCs w:val="16"/>
        </w:rPr>
        <w:t xml:space="preserve">указанным в Анкете </w:t>
      </w:r>
      <w:r w:rsidRPr="005F0D7C">
        <w:rPr>
          <w:sz w:val="16"/>
          <w:szCs w:val="16"/>
        </w:rPr>
        <w:t>Участник</w:t>
      </w:r>
      <w:r>
        <w:rPr>
          <w:sz w:val="16"/>
          <w:szCs w:val="16"/>
        </w:rPr>
        <w:t>а физическим лицам</w:t>
      </w:r>
      <w:r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5F0D7C">
        <w:rPr>
          <w:sz w:val="16"/>
          <w:szCs w:val="16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</w:t>
      </w:r>
      <w:proofErr w:type="gramStart"/>
      <w:r w:rsidRPr="005F0D7C">
        <w:rPr>
          <w:sz w:val="16"/>
          <w:szCs w:val="16"/>
        </w:rPr>
        <w:t>а(</w:t>
      </w:r>
      <w:proofErr w:type="spellStart"/>
      <w:proofErr w:type="gramEnd"/>
      <w:r w:rsidRPr="005F0D7C">
        <w:rPr>
          <w:sz w:val="16"/>
          <w:szCs w:val="16"/>
        </w:rPr>
        <w:t>ов</w:t>
      </w:r>
      <w:proofErr w:type="spellEnd"/>
      <w:r w:rsidRPr="005F0D7C">
        <w:rPr>
          <w:sz w:val="16"/>
          <w:szCs w:val="16"/>
        </w:rPr>
        <w:t>);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5F0D7C">
        <w:rPr>
          <w:sz w:val="16"/>
          <w:szCs w:val="16"/>
        </w:rPr>
        <w:t>контроля за</w:t>
      </w:r>
      <w:proofErr w:type="gramEnd"/>
      <w:r w:rsidRPr="005F0D7C">
        <w:rPr>
          <w:sz w:val="16"/>
          <w:szCs w:val="16"/>
        </w:rPr>
        <w:t xml:space="preserve"> деятельностью Банка, для целей осуществления ими указанных действий;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184FE3" w:rsidRPr="005F0D7C" w:rsidRDefault="00184FE3" w:rsidP="00184FE3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EA20BA" w:rsidRDefault="00184FE3" w:rsidP="007468D3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  <w:r w:rsidR="007468D3">
        <w:rPr>
          <w:szCs w:val="24"/>
        </w:rPr>
        <w:t xml:space="preserve"> </w:t>
      </w:r>
    </w:p>
    <w:p w:rsidR="009F2687" w:rsidRPr="002A5F66" w:rsidRDefault="00730190" w:rsidP="005E4C70">
      <w:pPr>
        <w:pStyle w:val="21"/>
        <w:spacing w:after="240"/>
        <w:ind w:left="1281"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lightGray"/>
        </w:rPr>
        <w:br w:type="page"/>
      </w:r>
      <w:bookmarkStart w:id="18" w:name="_Toc452713748"/>
      <w:r w:rsidR="00A12521" w:rsidRPr="00AC21D9">
        <w:rPr>
          <w:rFonts w:ascii="Times New Roman" w:hAnsi="Times New Roman"/>
        </w:rPr>
        <w:lastRenderedPageBreak/>
        <w:t>Приложение</w:t>
      </w:r>
      <w:r w:rsidR="008A461E">
        <w:rPr>
          <w:rFonts w:ascii="Times New Roman" w:hAnsi="Times New Roman"/>
        </w:rPr>
        <w:t xml:space="preserve"> №1</w:t>
      </w:r>
      <w:r w:rsidR="002A5F66" w:rsidRPr="00B341D2">
        <w:rPr>
          <w:rFonts w:ascii="Times New Roman" w:hAnsi="Times New Roman"/>
        </w:rPr>
        <w:t xml:space="preserve"> </w:t>
      </w:r>
      <w:r w:rsidR="002A5F66">
        <w:rPr>
          <w:rFonts w:ascii="Times New Roman" w:hAnsi="Times New Roman"/>
        </w:rPr>
        <w:t>к Техническому заданию</w:t>
      </w:r>
      <w:bookmarkEnd w:id="18"/>
    </w:p>
    <w:p w:rsidR="00B15A84" w:rsidRDefault="00B15A84" w:rsidP="00B15A8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B15A84" w:rsidRDefault="00B15A84" w:rsidP="00B15A8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>закупку услуги</w:t>
      </w:r>
      <w:r w:rsidRPr="00451CE4">
        <w:rPr>
          <w:b/>
        </w:rPr>
        <w:t xml:space="preserve"> </w:t>
      </w:r>
      <w:r>
        <w:rPr>
          <w:b/>
        </w:rPr>
        <w:t>инкассации, пересчёта и зачисления денежных сре</w:t>
      </w:r>
      <w:proofErr w:type="gramStart"/>
      <w:r>
        <w:rPr>
          <w:b/>
        </w:rPr>
        <w:t>дств Кл</w:t>
      </w:r>
      <w:proofErr w:type="gramEnd"/>
      <w:r>
        <w:rPr>
          <w:b/>
        </w:rPr>
        <w:t>иентов П</w:t>
      </w:r>
      <w:r w:rsidRPr="00D6613B">
        <w:rPr>
          <w:b/>
        </w:rPr>
        <w:t>АО «МТС-Банк»</w:t>
      </w:r>
    </w:p>
    <w:p w:rsidR="00B15A84" w:rsidRPr="00451CE4" w:rsidRDefault="00B15A84" w:rsidP="00B15A84">
      <w:pPr>
        <w:spacing w:after="0" w:line="240" w:lineRule="auto"/>
      </w:pPr>
    </w:p>
    <w:p w:rsidR="00B15A84" w:rsidRPr="00B15A84" w:rsidRDefault="00B15A84" w:rsidP="00B15A84">
      <w:pPr>
        <w:ind w:right="-143" w:firstLine="709"/>
        <w:jc w:val="both"/>
        <w:rPr>
          <w:szCs w:val="24"/>
        </w:rPr>
      </w:pPr>
      <w:bookmarkStart w:id="19" w:name="_Toc399409592"/>
      <w:r w:rsidRPr="00B54166">
        <w:rPr>
          <w:szCs w:val="24"/>
        </w:rPr>
        <w:t>Требования к работам/услугам, условия и сроки выполнения работ/ оказания услуг</w:t>
      </w:r>
      <w:r>
        <w:rPr>
          <w:szCs w:val="24"/>
        </w:rPr>
        <w:t xml:space="preserve">: </w:t>
      </w:r>
      <w:r w:rsidRPr="00B15A84">
        <w:rPr>
          <w:szCs w:val="24"/>
        </w:rPr>
        <w:t>Оказание услуг клиентам ПАО МТС-Банк по инкассации, обработке и зачислению денежной наличности  на счета в ПАО «МТС – Банк»/других кредитных организациях.</w:t>
      </w:r>
    </w:p>
    <w:p w:rsidR="00B15A84" w:rsidRPr="00B15A84" w:rsidRDefault="00B15A84" w:rsidP="00B15A84">
      <w:pPr>
        <w:ind w:firstLine="840"/>
        <w:jc w:val="both"/>
        <w:rPr>
          <w:szCs w:val="24"/>
        </w:rPr>
      </w:pPr>
      <w:r w:rsidRPr="00B15A84">
        <w:rPr>
          <w:szCs w:val="24"/>
        </w:rPr>
        <w:t>Предметом закупки является наилучшее предложение на заключение договора на  выполнение работ/ оказание услуг на следующих условиях: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szCs w:val="24"/>
        </w:rPr>
      </w:pPr>
      <w:r w:rsidRPr="00B15A84">
        <w:rPr>
          <w:b/>
          <w:szCs w:val="24"/>
        </w:rPr>
        <w:t>Количество и качество работы/услуги:</w:t>
      </w:r>
      <w:r w:rsidRPr="00B15A84">
        <w:rPr>
          <w:szCs w:val="24"/>
        </w:rPr>
        <w:t xml:space="preserve"> согласно Спецификации № </w:t>
      </w:r>
      <w:r w:rsidR="000D1E74">
        <w:rPr>
          <w:szCs w:val="24"/>
        </w:rPr>
        <w:t>1</w:t>
      </w:r>
      <w:r w:rsidRPr="00B15A84">
        <w:rPr>
          <w:szCs w:val="24"/>
        </w:rPr>
        <w:t xml:space="preserve"> к настоящему Техническому заданию</w:t>
      </w:r>
      <w:r w:rsidR="000D1E74">
        <w:rPr>
          <w:szCs w:val="24"/>
        </w:rPr>
        <w:t xml:space="preserve"> </w:t>
      </w:r>
      <w:r w:rsidR="000D1E74" w:rsidRPr="000D1E74">
        <w:rPr>
          <w:i/>
          <w:szCs w:val="24"/>
          <w:u w:val="single"/>
        </w:rPr>
        <w:t>(информация по средней сумме 1 инкассации и кол-ву заездов будет направлена по запросу Участника)</w:t>
      </w:r>
      <w:r w:rsidRPr="000D1E74">
        <w:rPr>
          <w:i/>
          <w:szCs w:val="24"/>
          <w:u w:val="single"/>
        </w:rPr>
        <w:t>.</w:t>
      </w:r>
      <w:r w:rsidRPr="00B15A84">
        <w:rPr>
          <w:szCs w:val="24"/>
        </w:rPr>
        <w:t xml:space="preserve"> </w:t>
      </w:r>
    </w:p>
    <w:p w:rsidR="00B15A84" w:rsidRPr="00B15A84" w:rsidRDefault="00B15A84" w:rsidP="00B15A84">
      <w:pPr>
        <w:pStyle w:val="13"/>
        <w:numPr>
          <w:ilvl w:val="0"/>
          <w:numId w:val="12"/>
        </w:numPr>
        <w:tabs>
          <w:tab w:val="left" w:pos="49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A84">
        <w:rPr>
          <w:rFonts w:ascii="Times New Roman" w:hAnsi="Times New Roman"/>
          <w:b/>
          <w:sz w:val="24"/>
          <w:szCs w:val="24"/>
          <w:lang w:eastAsia="en-US"/>
        </w:rPr>
        <w:t>Состав работ/услуг и специальные требования к работам/услугам:</w:t>
      </w:r>
      <w:r w:rsidRPr="00B15A84">
        <w:rPr>
          <w:rFonts w:ascii="Times New Roman" w:hAnsi="Times New Roman"/>
          <w:sz w:val="24"/>
          <w:szCs w:val="24"/>
          <w:lang w:eastAsia="en-US"/>
        </w:rPr>
        <w:t xml:space="preserve"> инкассация, обработка и зачисление на счет денежной наличности клиента. 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szCs w:val="24"/>
        </w:rPr>
      </w:pPr>
      <w:r w:rsidRPr="00B15A84">
        <w:rPr>
          <w:szCs w:val="24"/>
        </w:rPr>
        <w:t>Этапы выполнения работ и описание ожидаемых результатов выполнения работ/оказания услуг: оказание качественных услуг Банку в оговоренные сроки.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szCs w:val="24"/>
        </w:rPr>
      </w:pPr>
      <w:r w:rsidRPr="00B15A84">
        <w:rPr>
          <w:b/>
          <w:szCs w:val="24"/>
        </w:rPr>
        <w:t>Платежные условия договора:</w:t>
      </w:r>
      <w:r w:rsidRPr="00B15A84">
        <w:rPr>
          <w:szCs w:val="24"/>
        </w:rPr>
        <w:t xml:space="preserve"> без предоплаты, 100% по факту выполнения работ/услуг.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szCs w:val="24"/>
        </w:rPr>
      </w:pPr>
      <w:r w:rsidRPr="00B15A84">
        <w:rPr>
          <w:b/>
          <w:szCs w:val="24"/>
        </w:rPr>
        <w:t>Валюта договора</w:t>
      </w:r>
      <w:r w:rsidRPr="00B15A84">
        <w:rPr>
          <w:szCs w:val="24"/>
        </w:rPr>
        <w:t>: все суммы денежных средств должны быть выражены в рублях с НДС.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b/>
          <w:szCs w:val="24"/>
        </w:rPr>
      </w:pPr>
      <w:r w:rsidRPr="00B15A84">
        <w:rPr>
          <w:b/>
          <w:szCs w:val="24"/>
        </w:rPr>
        <w:t>Условия выполнения работ/оказания услуг:</w:t>
      </w:r>
    </w:p>
    <w:p w:rsidR="00B15A84" w:rsidRPr="00B15A84" w:rsidRDefault="00B15A84" w:rsidP="00B15A84">
      <w:pPr>
        <w:pStyle w:val="13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A84">
        <w:rPr>
          <w:rFonts w:ascii="Times New Roman" w:hAnsi="Times New Roman"/>
          <w:sz w:val="24"/>
          <w:szCs w:val="24"/>
          <w:lang w:eastAsia="en-US"/>
        </w:rPr>
        <w:t>Выполнение работ/оказание услуг осуществляется силами Поставщика на территории расположения ПАО «МТС-Банк» и его подразделений в установленный срок и объемах, в соответствии со  Спецификациями, являющимися приложениями к настоящему ТЗ.</w:t>
      </w:r>
    </w:p>
    <w:p w:rsidR="00B15A84" w:rsidRPr="00B15A84" w:rsidRDefault="00B15A84" w:rsidP="00B15A84">
      <w:pPr>
        <w:numPr>
          <w:ilvl w:val="1"/>
          <w:numId w:val="12"/>
        </w:numPr>
        <w:spacing w:after="0" w:line="240" w:lineRule="auto"/>
        <w:ind w:hanging="366"/>
        <w:jc w:val="both"/>
        <w:rPr>
          <w:szCs w:val="24"/>
        </w:rPr>
      </w:pPr>
      <w:r w:rsidRPr="00B15A84">
        <w:rPr>
          <w:szCs w:val="24"/>
        </w:rPr>
        <w:t xml:space="preserve">         По факту выполнения работ/оказания услуг Поставщик передает Банку Акты выполненных работ, счет - фактуры, счета.</w:t>
      </w: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jc w:val="both"/>
        <w:rPr>
          <w:b/>
          <w:szCs w:val="24"/>
        </w:rPr>
      </w:pPr>
      <w:r w:rsidRPr="00B15A84">
        <w:rPr>
          <w:b/>
          <w:szCs w:val="24"/>
        </w:rPr>
        <w:t xml:space="preserve">Срок исполнения обязательств Поставщика: </w:t>
      </w:r>
    </w:p>
    <w:p w:rsidR="00B15A84" w:rsidRPr="00B15A84" w:rsidRDefault="00B15A84" w:rsidP="00B15A84">
      <w:pPr>
        <w:numPr>
          <w:ilvl w:val="1"/>
          <w:numId w:val="12"/>
        </w:numPr>
        <w:spacing w:after="0" w:line="240" w:lineRule="auto"/>
        <w:jc w:val="both"/>
        <w:rPr>
          <w:szCs w:val="24"/>
        </w:rPr>
      </w:pPr>
      <w:r w:rsidRPr="00B15A84">
        <w:rPr>
          <w:szCs w:val="24"/>
        </w:rPr>
        <w:t xml:space="preserve">Выполнение работ/оказание услуг должно осуществляться по заявке  в период с 01.08.2016 по </w:t>
      </w:r>
      <w:r w:rsidR="00461EB4">
        <w:rPr>
          <w:szCs w:val="24"/>
        </w:rPr>
        <w:t>31.07</w:t>
      </w:r>
      <w:r w:rsidRPr="00B15A84">
        <w:rPr>
          <w:szCs w:val="24"/>
        </w:rPr>
        <w:t>.2017г. включительно с возможностью пролонгации путем подписания Дополнительного соглашения.</w:t>
      </w:r>
    </w:p>
    <w:p w:rsidR="00B15A84" w:rsidRPr="00B15A84" w:rsidRDefault="00B15A84" w:rsidP="00B15A84">
      <w:pPr>
        <w:pStyle w:val="13"/>
        <w:numPr>
          <w:ilvl w:val="0"/>
          <w:numId w:val="12"/>
        </w:numPr>
        <w:tabs>
          <w:tab w:val="left" w:pos="490"/>
        </w:tabs>
        <w:spacing w:before="40"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15A84">
        <w:rPr>
          <w:rFonts w:ascii="Times New Roman" w:hAnsi="Times New Roman"/>
          <w:b/>
          <w:sz w:val="24"/>
          <w:szCs w:val="24"/>
          <w:lang w:eastAsia="en-US"/>
        </w:rPr>
        <w:t xml:space="preserve">Специальные требования к оказываемым услугам и поставщику/подрядчику. </w:t>
      </w:r>
    </w:p>
    <w:p w:rsidR="00B15A84" w:rsidRPr="00B15A84" w:rsidRDefault="00B15A84" w:rsidP="00B15A84">
      <w:pPr>
        <w:pStyle w:val="13"/>
        <w:numPr>
          <w:ilvl w:val="0"/>
          <w:numId w:val="25"/>
        </w:numPr>
        <w:tabs>
          <w:tab w:val="left" w:pos="49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A84">
        <w:rPr>
          <w:rFonts w:ascii="Times New Roman" w:hAnsi="Times New Roman"/>
          <w:sz w:val="24"/>
          <w:szCs w:val="24"/>
          <w:lang w:eastAsia="en-US"/>
        </w:rPr>
        <w:t>Единый тариф для всех регионов, указанных в Спецификации</w:t>
      </w:r>
    </w:p>
    <w:p w:rsidR="00B15A84" w:rsidRPr="00B15A84" w:rsidRDefault="00B15A84" w:rsidP="00B15A84">
      <w:pPr>
        <w:pStyle w:val="13"/>
        <w:numPr>
          <w:ilvl w:val="0"/>
          <w:numId w:val="25"/>
        </w:numPr>
        <w:tabs>
          <w:tab w:val="left" w:pos="49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A84">
        <w:rPr>
          <w:rFonts w:ascii="Times New Roman" w:hAnsi="Times New Roman"/>
          <w:sz w:val="24"/>
          <w:szCs w:val="24"/>
          <w:lang w:eastAsia="en-US"/>
        </w:rPr>
        <w:t>Наличие специального автотранспорта для перевозки инкассируемых ценностей и денежной наличности в соответствии с требованиями законодательства РФ к транспортным средствам, предназначенным  для перевозки ценностей</w:t>
      </w:r>
    </w:p>
    <w:p w:rsidR="00B15A84" w:rsidRPr="00B15A84" w:rsidRDefault="00B15A84" w:rsidP="00B15A84">
      <w:pPr>
        <w:pStyle w:val="13"/>
        <w:numPr>
          <w:ilvl w:val="0"/>
          <w:numId w:val="25"/>
        </w:numPr>
        <w:tabs>
          <w:tab w:val="left" w:pos="490"/>
        </w:tabs>
        <w:spacing w:before="40"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5A84">
        <w:rPr>
          <w:rFonts w:ascii="Times New Roman" w:hAnsi="Times New Roman"/>
          <w:sz w:val="24"/>
          <w:szCs w:val="24"/>
          <w:lang w:eastAsia="en-US"/>
        </w:rPr>
        <w:t>Обеспечение безопасности инкассаторских, кассовых работников, водителей и  сохранность перевозимых ценностей и денежной наличности в соответствии с требованиями Банка России;</w:t>
      </w:r>
    </w:p>
    <w:p w:rsidR="00B15A84" w:rsidRPr="00B15A84" w:rsidRDefault="00B15A84" w:rsidP="00B15A84">
      <w:pPr>
        <w:numPr>
          <w:ilvl w:val="0"/>
          <w:numId w:val="25"/>
        </w:numPr>
        <w:tabs>
          <w:tab w:val="left" w:pos="490"/>
        </w:tabs>
        <w:spacing w:before="40" w:after="0" w:line="240" w:lineRule="auto"/>
        <w:jc w:val="both"/>
        <w:rPr>
          <w:szCs w:val="24"/>
        </w:rPr>
      </w:pPr>
      <w:r w:rsidRPr="00B15A84">
        <w:rPr>
          <w:szCs w:val="24"/>
        </w:rPr>
        <w:t>Обеспечение страхования инкассируемой и денежной наличности (наличие документов на страхование перевозимых грузов);</w:t>
      </w:r>
    </w:p>
    <w:p w:rsidR="00B15A84" w:rsidRPr="00B15A84" w:rsidRDefault="00B15A84" w:rsidP="00B15A84">
      <w:pPr>
        <w:numPr>
          <w:ilvl w:val="0"/>
          <w:numId w:val="25"/>
        </w:numPr>
        <w:tabs>
          <w:tab w:val="left" w:pos="490"/>
        </w:tabs>
        <w:spacing w:before="40" w:after="0" w:line="240" w:lineRule="auto"/>
        <w:jc w:val="both"/>
        <w:rPr>
          <w:szCs w:val="24"/>
        </w:rPr>
      </w:pPr>
      <w:r w:rsidRPr="00B15A84">
        <w:rPr>
          <w:szCs w:val="24"/>
        </w:rPr>
        <w:t xml:space="preserve">Наличие вооруженного сопровождения, необходимого для обеспечения безопасности при </w:t>
      </w:r>
      <w:proofErr w:type="gramStart"/>
      <w:r w:rsidRPr="00B15A84">
        <w:rPr>
          <w:szCs w:val="24"/>
        </w:rPr>
        <w:t>перевозе</w:t>
      </w:r>
      <w:proofErr w:type="gramEnd"/>
      <w:r w:rsidRPr="00B15A84">
        <w:rPr>
          <w:szCs w:val="24"/>
        </w:rPr>
        <w:t xml:space="preserve"> денежной наличности и ценностей;</w:t>
      </w:r>
    </w:p>
    <w:p w:rsidR="00B15A84" w:rsidRPr="00B15A84" w:rsidRDefault="00B15A84" w:rsidP="00B15A84">
      <w:pPr>
        <w:pStyle w:val="af8"/>
        <w:numPr>
          <w:ilvl w:val="0"/>
          <w:numId w:val="25"/>
        </w:numPr>
        <w:spacing w:after="0" w:line="240" w:lineRule="auto"/>
        <w:contextualSpacing w:val="0"/>
        <w:rPr>
          <w:szCs w:val="24"/>
        </w:rPr>
      </w:pPr>
      <w:r w:rsidRPr="00B15A84">
        <w:rPr>
          <w:szCs w:val="24"/>
        </w:rPr>
        <w:t>Наличие Генеральной лицензии Банка России на осуществление банковских операций (приложить к КП)</w:t>
      </w:r>
    </w:p>
    <w:p w:rsidR="00B15A84" w:rsidRPr="00B15A84" w:rsidRDefault="00B15A84" w:rsidP="00B15A84">
      <w:pPr>
        <w:pStyle w:val="af8"/>
        <w:numPr>
          <w:ilvl w:val="0"/>
          <w:numId w:val="25"/>
        </w:numPr>
        <w:spacing w:after="0" w:line="240" w:lineRule="auto"/>
        <w:contextualSpacing w:val="0"/>
        <w:rPr>
          <w:szCs w:val="24"/>
        </w:rPr>
      </w:pPr>
      <w:r w:rsidRPr="00980AE6">
        <w:rPr>
          <w:szCs w:val="24"/>
          <w:highlight w:val="yellow"/>
        </w:rPr>
        <w:lastRenderedPageBreak/>
        <w:t>или</w:t>
      </w:r>
      <w:r w:rsidRPr="00B15A84">
        <w:rPr>
          <w:szCs w:val="24"/>
        </w:rPr>
        <w:t xml:space="preserve"> Наличие лицензии Банка России на инкассацию ДС, векселей, платежных и расчетных документов и кассовое обслуживание физических и юридических лиц (приложить к КП)</w:t>
      </w:r>
    </w:p>
    <w:p w:rsidR="00B15A84" w:rsidRPr="00B15A84" w:rsidRDefault="00B15A84" w:rsidP="00B15A84">
      <w:pPr>
        <w:pStyle w:val="af8"/>
        <w:numPr>
          <w:ilvl w:val="0"/>
          <w:numId w:val="25"/>
        </w:numPr>
        <w:spacing w:after="0" w:line="240" w:lineRule="auto"/>
        <w:contextualSpacing w:val="0"/>
        <w:rPr>
          <w:szCs w:val="24"/>
        </w:rPr>
      </w:pPr>
      <w:r w:rsidRPr="00980AE6">
        <w:rPr>
          <w:szCs w:val="24"/>
          <w:highlight w:val="yellow"/>
        </w:rPr>
        <w:t>или</w:t>
      </w:r>
      <w:r w:rsidRPr="00B15A84">
        <w:rPr>
          <w:szCs w:val="24"/>
        </w:rPr>
        <w:t xml:space="preserve"> наличие лицензии Почтовой связи с обязательным предоставлением дополнительных сведений (в свободной форме): 1) наличие специального транспорта для перевозки наличных ДС и ценностей 2) наличие лицензии на оружие. При необходимости Инициатор Закупке вправе сделать запрос дополнительной информации (приложить к КП)</w:t>
      </w:r>
    </w:p>
    <w:p w:rsidR="00B15A84" w:rsidRPr="00B15A84" w:rsidRDefault="00B15A84" w:rsidP="00B15A84">
      <w:pPr>
        <w:pStyle w:val="af8"/>
        <w:numPr>
          <w:ilvl w:val="0"/>
          <w:numId w:val="25"/>
        </w:numPr>
        <w:spacing w:after="0" w:line="240" w:lineRule="auto"/>
        <w:contextualSpacing w:val="0"/>
        <w:rPr>
          <w:szCs w:val="24"/>
        </w:rPr>
      </w:pPr>
      <w:r w:rsidRPr="00B15A84">
        <w:rPr>
          <w:szCs w:val="24"/>
        </w:rPr>
        <w:t>Наличие страхового полиса от страховой компании с рейтингом надежности не ниже А+ (рейтинг надежности компании РА Эксперт на 31.05.2015) с лимитом ответственности не менее 500 млн. (приложить к КП)</w:t>
      </w:r>
    </w:p>
    <w:p w:rsidR="00B15A84" w:rsidRPr="00461EB4" w:rsidRDefault="00B15A84" w:rsidP="00461EB4">
      <w:pPr>
        <w:pStyle w:val="af8"/>
        <w:numPr>
          <w:ilvl w:val="0"/>
          <w:numId w:val="25"/>
        </w:numPr>
        <w:spacing w:after="0" w:line="240" w:lineRule="auto"/>
        <w:contextualSpacing w:val="0"/>
        <w:rPr>
          <w:szCs w:val="24"/>
        </w:rPr>
      </w:pPr>
      <w:r w:rsidRPr="00B15A84">
        <w:rPr>
          <w:szCs w:val="24"/>
        </w:rPr>
        <w:t>Наличие у участника возможности предоставления услуг в заявленных субъектах РФ (лотах). Подтверждается указанием адресов филиалов в анкете и письмом в свободной форме о возможности работы в филиалах.</w:t>
      </w:r>
    </w:p>
    <w:p w:rsidR="00B15A84" w:rsidRPr="00B15A84" w:rsidRDefault="00B15A84" w:rsidP="00B15A84">
      <w:pPr>
        <w:pStyle w:val="aa"/>
        <w:widowControl w:val="0"/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  <w:lang w:eastAsia="en-US"/>
        </w:rPr>
      </w:pPr>
      <w:r w:rsidRPr="00B15A84">
        <w:rPr>
          <w:rFonts w:eastAsia="Times New Roman"/>
          <w:sz w:val="24"/>
          <w:szCs w:val="24"/>
          <w:lang w:eastAsia="en-US"/>
        </w:rPr>
        <w:t>Заключается единый Договор с ПАО МТС-Банк на инкассацию, обработку и зачисление на счета денежной наличности клиентов, указанных в Спецификации сроком на 1 год;</w:t>
      </w:r>
    </w:p>
    <w:p w:rsidR="00B15A84" w:rsidRPr="00B15A84" w:rsidRDefault="00B15A84" w:rsidP="00B15A84">
      <w:pPr>
        <w:pStyle w:val="aa"/>
        <w:widowControl w:val="0"/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  <w:lang w:eastAsia="en-US"/>
        </w:rPr>
      </w:pPr>
      <w:r w:rsidRPr="00B15A84">
        <w:rPr>
          <w:rFonts w:eastAsia="Times New Roman"/>
          <w:sz w:val="24"/>
          <w:szCs w:val="24"/>
          <w:lang w:eastAsia="en-US"/>
        </w:rPr>
        <w:t xml:space="preserve">Список клиентов, указанных в Спецификации, может пересматриваться/дополняться по договоренности сторон; </w:t>
      </w:r>
    </w:p>
    <w:p w:rsidR="00B15A84" w:rsidRPr="00B15A84" w:rsidRDefault="00B15A84" w:rsidP="00B15A84">
      <w:pPr>
        <w:pStyle w:val="aa"/>
        <w:widowControl w:val="0"/>
        <w:numPr>
          <w:ilvl w:val="0"/>
          <w:numId w:val="25"/>
        </w:numPr>
        <w:spacing w:line="240" w:lineRule="auto"/>
        <w:jc w:val="left"/>
        <w:rPr>
          <w:rFonts w:eastAsia="Times New Roman"/>
          <w:sz w:val="24"/>
          <w:szCs w:val="24"/>
          <w:lang w:eastAsia="en-US"/>
        </w:rPr>
      </w:pPr>
      <w:r w:rsidRPr="00B15A84">
        <w:rPr>
          <w:rFonts w:eastAsia="Times New Roman"/>
          <w:sz w:val="24"/>
          <w:szCs w:val="24"/>
          <w:lang w:eastAsia="en-US"/>
        </w:rPr>
        <w:t>Стоимость, указанная в коммерческом предложении Участника, должна быть фиксирована на весь срок действия Договора.</w:t>
      </w:r>
    </w:p>
    <w:p w:rsidR="00B15A84" w:rsidRPr="00B15A84" w:rsidRDefault="00B15A84" w:rsidP="00B15A84">
      <w:pPr>
        <w:pStyle w:val="aa"/>
        <w:widowControl w:val="0"/>
        <w:numPr>
          <w:ilvl w:val="0"/>
          <w:numId w:val="25"/>
        </w:numPr>
        <w:spacing w:line="240" w:lineRule="auto"/>
        <w:rPr>
          <w:rFonts w:eastAsia="Times New Roman"/>
          <w:sz w:val="24"/>
          <w:szCs w:val="24"/>
          <w:lang w:eastAsia="en-US"/>
        </w:rPr>
      </w:pPr>
      <w:r w:rsidRPr="00B15A84">
        <w:rPr>
          <w:rFonts w:eastAsia="Times New Roman"/>
          <w:sz w:val="24"/>
          <w:szCs w:val="24"/>
          <w:lang w:eastAsia="en-US"/>
        </w:rPr>
        <w:t>Участник оказывает услуги Банку в  оговоренные договором сроки;</w:t>
      </w:r>
    </w:p>
    <w:bookmarkEnd w:id="19"/>
    <w:p w:rsidR="00B15A84" w:rsidRPr="00B15A84" w:rsidRDefault="00B15A84" w:rsidP="00B15A84">
      <w:pPr>
        <w:suppressAutoHyphens/>
        <w:spacing w:after="0" w:line="240" w:lineRule="auto"/>
        <w:ind w:left="720"/>
        <w:jc w:val="both"/>
        <w:rPr>
          <w:szCs w:val="24"/>
        </w:rPr>
      </w:pPr>
    </w:p>
    <w:p w:rsidR="00B15A84" w:rsidRPr="00B15A84" w:rsidRDefault="00B15A84" w:rsidP="00B15A84">
      <w:pPr>
        <w:numPr>
          <w:ilvl w:val="0"/>
          <w:numId w:val="12"/>
        </w:numPr>
        <w:suppressAutoHyphens/>
        <w:spacing w:after="0" w:line="240" w:lineRule="auto"/>
        <w:ind w:left="360"/>
        <w:jc w:val="both"/>
        <w:rPr>
          <w:b/>
          <w:szCs w:val="24"/>
        </w:rPr>
      </w:pPr>
      <w:r w:rsidRPr="00B15A84">
        <w:rPr>
          <w:b/>
          <w:szCs w:val="24"/>
        </w:rPr>
        <w:t>Порядок формирования цены Договора:</w:t>
      </w:r>
    </w:p>
    <w:p w:rsidR="00B15A84" w:rsidRPr="00B15A84" w:rsidRDefault="00B15A84" w:rsidP="00B15A84">
      <w:pPr>
        <w:suppressAutoHyphens/>
        <w:spacing w:after="0" w:line="240" w:lineRule="auto"/>
        <w:ind w:left="360"/>
        <w:jc w:val="both"/>
        <w:rPr>
          <w:szCs w:val="24"/>
        </w:rPr>
      </w:pPr>
      <w:r w:rsidRPr="00B15A84">
        <w:rPr>
          <w:szCs w:val="24"/>
        </w:rPr>
        <w:t>Комплексная услуга по инкассации, пересчёту  и зачислению наличных денежных сре</w:t>
      </w:r>
      <w:proofErr w:type="gramStart"/>
      <w:r w:rsidRPr="00B15A84">
        <w:rPr>
          <w:szCs w:val="24"/>
        </w:rPr>
        <w:t>дств Кл</w:t>
      </w:r>
      <w:proofErr w:type="gramEnd"/>
      <w:r w:rsidRPr="00B15A84">
        <w:rPr>
          <w:szCs w:val="24"/>
        </w:rPr>
        <w:t>иента Банка:</w:t>
      </w:r>
    </w:p>
    <w:p w:rsidR="00B15A84" w:rsidRPr="00B15A84" w:rsidRDefault="00B15A84" w:rsidP="00B15A84">
      <w:pPr>
        <w:suppressAutoHyphens/>
        <w:spacing w:after="0" w:line="240" w:lineRule="auto"/>
        <w:ind w:left="360"/>
        <w:jc w:val="both"/>
        <w:rPr>
          <w:szCs w:val="24"/>
        </w:rPr>
      </w:pPr>
      <w:r w:rsidRPr="00B15A84">
        <w:rPr>
          <w:szCs w:val="24"/>
        </w:rPr>
        <w:t xml:space="preserve">Стоимость перевозки – </w:t>
      </w:r>
      <w:r w:rsidRPr="00907C08">
        <w:rPr>
          <w:b/>
          <w:szCs w:val="24"/>
        </w:rPr>
        <w:t>не более 10 руб</w:t>
      </w:r>
      <w:r w:rsidRPr="00B15A84">
        <w:rPr>
          <w:szCs w:val="24"/>
        </w:rPr>
        <w:t>. за заезд на одну точку клиента, включая НДС.</w:t>
      </w:r>
    </w:p>
    <w:p w:rsidR="00B15A84" w:rsidRPr="00B15A84" w:rsidRDefault="00B15A84" w:rsidP="00B15A84">
      <w:pPr>
        <w:suppressAutoHyphens/>
        <w:spacing w:after="0" w:line="240" w:lineRule="auto"/>
        <w:ind w:left="360"/>
        <w:jc w:val="both"/>
        <w:rPr>
          <w:szCs w:val="24"/>
        </w:rPr>
      </w:pPr>
      <w:r w:rsidRPr="00B15A84">
        <w:rPr>
          <w:szCs w:val="24"/>
        </w:rPr>
        <w:t xml:space="preserve">Стоимость пересчёта - </w:t>
      </w:r>
      <w:r w:rsidRPr="00907C08">
        <w:rPr>
          <w:b/>
          <w:szCs w:val="24"/>
        </w:rPr>
        <w:t>не более 0,18% от сумки</w:t>
      </w:r>
      <w:r w:rsidRPr="00B15A84">
        <w:rPr>
          <w:szCs w:val="24"/>
        </w:rPr>
        <w:t>, минимум 360 руб. и максимум 600 руб. за сумку</w:t>
      </w:r>
    </w:p>
    <w:p w:rsidR="00B341D2" w:rsidRPr="003B7075" w:rsidRDefault="00B341D2" w:rsidP="00B341D2">
      <w:pPr>
        <w:pStyle w:val="21"/>
        <w:spacing w:after="240"/>
        <w:ind w:firstLine="0"/>
        <w:rPr>
          <w:rFonts w:ascii="Times New Roman" w:hAnsi="Times New Roman"/>
          <w:color w:val="000000"/>
        </w:rPr>
      </w:pPr>
    </w:p>
    <w:sectPr w:rsidR="00B341D2" w:rsidRPr="003B7075" w:rsidSect="00684588">
      <w:headerReference w:type="default" r:id="rId20"/>
      <w:pgSz w:w="11906" w:h="16838"/>
      <w:pgMar w:top="1134" w:right="851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2A" w:rsidRDefault="00C84A2A" w:rsidP="00EA455C">
      <w:pPr>
        <w:spacing w:after="0" w:line="240" w:lineRule="auto"/>
      </w:pPr>
      <w:r>
        <w:separator/>
      </w:r>
    </w:p>
  </w:endnote>
  <w:endnote w:type="continuationSeparator" w:id="0">
    <w:p w:rsidR="00C84A2A" w:rsidRDefault="00C84A2A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2A" w:rsidRDefault="00C84A2A" w:rsidP="00EA455C">
      <w:pPr>
        <w:spacing w:after="0" w:line="240" w:lineRule="auto"/>
      </w:pPr>
      <w:r>
        <w:separator/>
      </w:r>
    </w:p>
  </w:footnote>
  <w:footnote w:type="continuationSeparator" w:id="0">
    <w:p w:rsidR="00C84A2A" w:rsidRDefault="00C84A2A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EB4" w:rsidRPr="000D1E74" w:rsidRDefault="000D1E74">
    <w:pPr>
      <w:pStyle w:val="af"/>
      <w:rPr>
        <w:sz w:val="18"/>
        <w:szCs w:val="18"/>
      </w:rPr>
    </w:pPr>
    <w:r w:rsidRPr="000D1E74">
      <w:rPr>
        <w:sz w:val="18"/>
        <w:szCs w:val="18"/>
      </w:rPr>
      <w:t>Открытый запрос цен на оказание услуг инкассации, пересчёта и зачисления денежных сре</w:t>
    </w:r>
    <w:proofErr w:type="gramStart"/>
    <w:r w:rsidRPr="000D1E74">
      <w:rPr>
        <w:sz w:val="18"/>
        <w:szCs w:val="18"/>
      </w:rPr>
      <w:t>дств кл</w:t>
    </w:r>
    <w:proofErr w:type="gramEnd"/>
    <w:r w:rsidRPr="000D1E74">
      <w:rPr>
        <w:sz w:val="18"/>
        <w:szCs w:val="18"/>
      </w:rPr>
      <w:t>иентов на счет в Банке/другой кредитной организации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01E8B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9B2819"/>
    <w:multiLevelType w:val="hybridMultilevel"/>
    <w:tmpl w:val="1CA409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A4C66"/>
    <w:multiLevelType w:val="singleLevel"/>
    <w:tmpl w:val="4F38692E"/>
    <w:lvl w:ilvl="0">
      <w:start w:val="5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3">
    <w:nsid w:val="141944DA"/>
    <w:multiLevelType w:val="multilevel"/>
    <w:tmpl w:val="86DE7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  <w:b w:val="0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  <w:b w:val="0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  <w:b w:val="0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  <w:b w:val="0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  <w:b w:val="0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  <w:b w:val="0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  <w:b w:val="0"/>
        <w:color w:val="000000"/>
        <w:sz w:val="22"/>
      </w:rPr>
    </w:lvl>
  </w:abstractNum>
  <w:abstractNum w:abstractNumId="4">
    <w:nsid w:val="212D6D0A"/>
    <w:multiLevelType w:val="hybridMultilevel"/>
    <w:tmpl w:val="0ACC7D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5CD81DB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7935F6"/>
    <w:multiLevelType w:val="hybridMultilevel"/>
    <w:tmpl w:val="16D44B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8C4F9F"/>
    <w:multiLevelType w:val="hybridMultilevel"/>
    <w:tmpl w:val="BB0407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5B70E3"/>
    <w:multiLevelType w:val="multilevel"/>
    <w:tmpl w:val="FCFCE5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abstractNum w:abstractNumId="8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D101B"/>
    <w:multiLevelType w:val="hybridMultilevel"/>
    <w:tmpl w:val="F83A5600"/>
    <w:lvl w:ilvl="0" w:tplc="C2E2D1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45B92"/>
    <w:multiLevelType w:val="multilevel"/>
    <w:tmpl w:val="9948D4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abstractNum w:abstractNumId="11">
    <w:nsid w:val="3DC028E8"/>
    <w:multiLevelType w:val="hybridMultilevel"/>
    <w:tmpl w:val="A24E1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5686F"/>
    <w:multiLevelType w:val="hybridMultilevel"/>
    <w:tmpl w:val="8BD4DFB8"/>
    <w:lvl w:ilvl="0" w:tplc="FE98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A3062"/>
    <w:multiLevelType w:val="hybridMultilevel"/>
    <w:tmpl w:val="D5D2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30D40"/>
    <w:multiLevelType w:val="hybridMultilevel"/>
    <w:tmpl w:val="E0BAD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D6567"/>
    <w:multiLevelType w:val="hybridMultilevel"/>
    <w:tmpl w:val="5D74920C"/>
    <w:lvl w:ilvl="0" w:tplc="648A7C98">
      <w:start w:val="3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F276FA"/>
    <w:multiLevelType w:val="multilevel"/>
    <w:tmpl w:val="B94E7E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451B9C"/>
    <w:multiLevelType w:val="hybridMultilevel"/>
    <w:tmpl w:val="89F05D48"/>
    <w:lvl w:ilvl="0" w:tplc="3024232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3438C7"/>
    <w:multiLevelType w:val="hybridMultilevel"/>
    <w:tmpl w:val="AD1A7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E689E"/>
    <w:multiLevelType w:val="multilevel"/>
    <w:tmpl w:val="92206E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22">
    <w:nsid w:val="727A07CC"/>
    <w:multiLevelType w:val="hybridMultilevel"/>
    <w:tmpl w:val="A65462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FFE16A9"/>
    <w:multiLevelType w:val="hybridMultilevel"/>
    <w:tmpl w:val="A03CC0EC"/>
    <w:lvl w:ilvl="0" w:tplc="B6F4496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16"/>
  </w:num>
  <w:num w:numId="5">
    <w:abstractNumId w:val="18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5"/>
  </w:num>
  <w:num w:numId="12">
    <w:abstractNumId w:val="23"/>
  </w:num>
  <w:num w:numId="13">
    <w:abstractNumId w:val="24"/>
  </w:num>
  <w:num w:numId="14">
    <w:abstractNumId w:val="2"/>
  </w:num>
  <w:num w:numId="15">
    <w:abstractNumId w:val="20"/>
  </w:num>
  <w:num w:numId="16">
    <w:abstractNumId w:val="15"/>
  </w:num>
  <w:num w:numId="17">
    <w:abstractNumId w:val="14"/>
  </w:num>
  <w:num w:numId="18">
    <w:abstractNumId w:val="4"/>
  </w:num>
  <w:num w:numId="19">
    <w:abstractNumId w:val="22"/>
  </w:num>
  <w:num w:numId="20">
    <w:abstractNumId w:val="6"/>
  </w:num>
  <w:num w:numId="21">
    <w:abstractNumId w:val="13"/>
  </w:num>
  <w:num w:numId="22">
    <w:abstractNumId w:val="11"/>
  </w:num>
  <w:num w:numId="23">
    <w:abstractNumId w:val="19"/>
  </w:num>
  <w:num w:numId="24">
    <w:abstractNumId w:val="1"/>
  </w:num>
  <w:num w:numId="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C7A"/>
    <w:rsid w:val="00010E99"/>
    <w:rsid w:val="00022531"/>
    <w:rsid w:val="00023BE8"/>
    <w:rsid w:val="000242CE"/>
    <w:rsid w:val="00034922"/>
    <w:rsid w:val="000420A2"/>
    <w:rsid w:val="00051965"/>
    <w:rsid w:val="00056A68"/>
    <w:rsid w:val="000637A1"/>
    <w:rsid w:val="00063804"/>
    <w:rsid w:val="00064E38"/>
    <w:rsid w:val="00072671"/>
    <w:rsid w:val="00074CB2"/>
    <w:rsid w:val="00074E22"/>
    <w:rsid w:val="00076B0C"/>
    <w:rsid w:val="000855D4"/>
    <w:rsid w:val="00086D0F"/>
    <w:rsid w:val="00090683"/>
    <w:rsid w:val="00092159"/>
    <w:rsid w:val="00093F10"/>
    <w:rsid w:val="000948B2"/>
    <w:rsid w:val="00096EA8"/>
    <w:rsid w:val="000A185E"/>
    <w:rsid w:val="000A42A5"/>
    <w:rsid w:val="000B48FA"/>
    <w:rsid w:val="000B606B"/>
    <w:rsid w:val="000B6E59"/>
    <w:rsid w:val="000C0387"/>
    <w:rsid w:val="000C7990"/>
    <w:rsid w:val="000D1D9A"/>
    <w:rsid w:val="000D1E74"/>
    <w:rsid w:val="000E3A0B"/>
    <w:rsid w:val="000E3EDF"/>
    <w:rsid w:val="00101FEA"/>
    <w:rsid w:val="001126FA"/>
    <w:rsid w:val="00114ADC"/>
    <w:rsid w:val="001168E4"/>
    <w:rsid w:val="0012009C"/>
    <w:rsid w:val="001243F2"/>
    <w:rsid w:val="00124E9A"/>
    <w:rsid w:val="001316A8"/>
    <w:rsid w:val="001324EE"/>
    <w:rsid w:val="00134094"/>
    <w:rsid w:val="001367CD"/>
    <w:rsid w:val="00144398"/>
    <w:rsid w:val="00146A41"/>
    <w:rsid w:val="00151C7D"/>
    <w:rsid w:val="0015242B"/>
    <w:rsid w:val="0016507F"/>
    <w:rsid w:val="001719EC"/>
    <w:rsid w:val="00173281"/>
    <w:rsid w:val="001735AA"/>
    <w:rsid w:val="00176480"/>
    <w:rsid w:val="00181150"/>
    <w:rsid w:val="00184D49"/>
    <w:rsid w:val="00184FE3"/>
    <w:rsid w:val="0018705E"/>
    <w:rsid w:val="00187B79"/>
    <w:rsid w:val="0019033C"/>
    <w:rsid w:val="00190B03"/>
    <w:rsid w:val="00192124"/>
    <w:rsid w:val="001929D5"/>
    <w:rsid w:val="001945F7"/>
    <w:rsid w:val="001950FB"/>
    <w:rsid w:val="00195BC6"/>
    <w:rsid w:val="00197060"/>
    <w:rsid w:val="001A13E5"/>
    <w:rsid w:val="001A1503"/>
    <w:rsid w:val="001A2474"/>
    <w:rsid w:val="001A3188"/>
    <w:rsid w:val="001B159B"/>
    <w:rsid w:val="001B37CF"/>
    <w:rsid w:val="001C1C56"/>
    <w:rsid w:val="001C557E"/>
    <w:rsid w:val="001C5CC2"/>
    <w:rsid w:val="001C67A2"/>
    <w:rsid w:val="001D0F43"/>
    <w:rsid w:val="001D5AE2"/>
    <w:rsid w:val="001E216C"/>
    <w:rsid w:val="001E3E2D"/>
    <w:rsid w:val="001E5348"/>
    <w:rsid w:val="001E6DF7"/>
    <w:rsid w:val="001E7B1B"/>
    <w:rsid w:val="001E7BA1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6819"/>
    <w:rsid w:val="00240C15"/>
    <w:rsid w:val="0024407E"/>
    <w:rsid w:val="0025141A"/>
    <w:rsid w:val="0026363D"/>
    <w:rsid w:val="00267B3F"/>
    <w:rsid w:val="00267FA5"/>
    <w:rsid w:val="00271D02"/>
    <w:rsid w:val="002833F9"/>
    <w:rsid w:val="002837F9"/>
    <w:rsid w:val="0029181C"/>
    <w:rsid w:val="00293F7E"/>
    <w:rsid w:val="00295839"/>
    <w:rsid w:val="00296D7E"/>
    <w:rsid w:val="002A0F77"/>
    <w:rsid w:val="002A29F9"/>
    <w:rsid w:val="002A5F66"/>
    <w:rsid w:val="002B0407"/>
    <w:rsid w:val="002B5752"/>
    <w:rsid w:val="002B72D2"/>
    <w:rsid w:val="002B796A"/>
    <w:rsid w:val="002C31C6"/>
    <w:rsid w:val="002C3E65"/>
    <w:rsid w:val="002D6CB2"/>
    <w:rsid w:val="002D6F08"/>
    <w:rsid w:val="002D7257"/>
    <w:rsid w:val="002E2EAD"/>
    <w:rsid w:val="002E3EBE"/>
    <w:rsid w:val="002E4465"/>
    <w:rsid w:val="002E767E"/>
    <w:rsid w:val="002F38F2"/>
    <w:rsid w:val="002F7377"/>
    <w:rsid w:val="0030216A"/>
    <w:rsid w:val="00304C33"/>
    <w:rsid w:val="003103A6"/>
    <w:rsid w:val="0031382C"/>
    <w:rsid w:val="00317A51"/>
    <w:rsid w:val="003246D6"/>
    <w:rsid w:val="003259A4"/>
    <w:rsid w:val="00332904"/>
    <w:rsid w:val="00334D73"/>
    <w:rsid w:val="003414A3"/>
    <w:rsid w:val="003415FC"/>
    <w:rsid w:val="00341645"/>
    <w:rsid w:val="00342FAA"/>
    <w:rsid w:val="00344D71"/>
    <w:rsid w:val="00346FC6"/>
    <w:rsid w:val="003516FB"/>
    <w:rsid w:val="003518F4"/>
    <w:rsid w:val="0035297F"/>
    <w:rsid w:val="003553C6"/>
    <w:rsid w:val="00362A7F"/>
    <w:rsid w:val="0036690F"/>
    <w:rsid w:val="00367A7B"/>
    <w:rsid w:val="00377482"/>
    <w:rsid w:val="00387C06"/>
    <w:rsid w:val="00392ADF"/>
    <w:rsid w:val="0039492E"/>
    <w:rsid w:val="003B578A"/>
    <w:rsid w:val="003B5893"/>
    <w:rsid w:val="003B7075"/>
    <w:rsid w:val="003B7661"/>
    <w:rsid w:val="003C2404"/>
    <w:rsid w:val="003C3183"/>
    <w:rsid w:val="003D3273"/>
    <w:rsid w:val="003D6D80"/>
    <w:rsid w:val="003D7118"/>
    <w:rsid w:val="003E0B70"/>
    <w:rsid w:val="003E4BDB"/>
    <w:rsid w:val="003E6808"/>
    <w:rsid w:val="003F0045"/>
    <w:rsid w:val="003F4E8C"/>
    <w:rsid w:val="004004CB"/>
    <w:rsid w:val="004020E3"/>
    <w:rsid w:val="00406660"/>
    <w:rsid w:val="00407F40"/>
    <w:rsid w:val="00410073"/>
    <w:rsid w:val="004125FC"/>
    <w:rsid w:val="00415698"/>
    <w:rsid w:val="00417E29"/>
    <w:rsid w:val="00426D60"/>
    <w:rsid w:val="004275B3"/>
    <w:rsid w:val="00431886"/>
    <w:rsid w:val="00434A37"/>
    <w:rsid w:val="00443ECA"/>
    <w:rsid w:val="004472C8"/>
    <w:rsid w:val="00447BF3"/>
    <w:rsid w:val="00454A80"/>
    <w:rsid w:val="004609B0"/>
    <w:rsid w:val="00461EB4"/>
    <w:rsid w:val="00473C6F"/>
    <w:rsid w:val="00475146"/>
    <w:rsid w:val="00480A1C"/>
    <w:rsid w:val="004822BC"/>
    <w:rsid w:val="00484EBE"/>
    <w:rsid w:val="00485DE2"/>
    <w:rsid w:val="004903CC"/>
    <w:rsid w:val="00492591"/>
    <w:rsid w:val="0049365C"/>
    <w:rsid w:val="00497645"/>
    <w:rsid w:val="00497F94"/>
    <w:rsid w:val="004A1A75"/>
    <w:rsid w:val="004B35AC"/>
    <w:rsid w:val="004B6727"/>
    <w:rsid w:val="004C5279"/>
    <w:rsid w:val="004C532A"/>
    <w:rsid w:val="004C63E7"/>
    <w:rsid w:val="004D18A6"/>
    <w:rsid w:val="004D4AD8"/>
    <w:rsid w:val="004D67FB"/>
    <w:rsid w:val="004D7D6F"/>
    <w:rsid w:val="004E3D43"/>
    <w:rsid w:val="004E3FD9"/>
    <w:rsid w:val="004E5553"/>
    <w:rsid w:val="004F33F1"/>
    <w:rsid w:val="004F5BEE"/>
    <w:rsid w:val="00514E0B"/>
    <w:rsid w:val="0051794A"/>
    <w:rsid w:val="00521AB8"/>
    <w:rsid w:val="005222F9"/>
    <w:rsid w:val="00522615"/>
    <w:rsid w:val="005237DB"/>
    <w:rsid w:val="00530F5B"/>
    <w:rsid w:val="00531B96"/>
    <w:rsid w:val="005342CA"/>
    <w:rsid w:val="00535921"/>
    <w:rsid w:val="00540D97"/>
    <w:rsid w:val="00543741"/>
    <w:rsid w:val="0054641D"/>
    <w:rsid w:val="00546888"/>
    <w:rsid w:val="00554D9D"/>
    <w:rsid w:val="00562B79"/>
    <w:rsid w:val="00562FCD"/>
    <w:rsid w:val="00564673"/>
    <w:rsid w:val="00564FA7"/>
    <w:rsid w:val="00565830"/>
    <w:rsid w:val="00567033"/>
    <w:rsid w:val="00580FB7"/>
    <w:rsid w:val="0058612C"/>
    <w:rsid w:val="005868DF"/>
    <w:rsid w:val="00593012"/>
    <w:rsid w:val="005A4946"/>
    <w:rsid w:val="005A6226"/>
    <w:rsid w:val="005A6ADD"/>
    <w:rsid w:val="005C1517"/>
    <w:rsid w:val="005C3D3F"/>
    <w:rsid w:val="005C4843"/>
    <w:rsid w:val="005D4BBC"/>
    <w:rsid w:val="005D71E8"/>
    <w:rsid w:val="005E270C"/>
    <w:rsid w:val="005E4C70"/>
    <w:rsid w:val="005F08B0"/>
    <w:rsid w:val="00600322"/>
    <w:rsid w:val="00601EAF"/>
    <w:rsid w:val="00615BCA"/>
    <w:rsid w:val="006222E7"/>
    <w:rsid w:val="006278AE"/>
    <w:rsid w:val="0062795D"/>
    <w:rsid w:val="0063075D"/>
    <w:rsid w:val="006358BF"/>
    <w:rsid w:val="00635FB7"/>
    <w:rsid w:val="006370E6"/>
    <w:rsid w:val="0063796B"/>
    <w:rsid w:val="00637F17"/>
    <w:rsid w:val="006419AE"/>
    <w:rsid w:val="00643BBB"/>
    <w:rsid w:val="00646C47"/>
    <w:rsid w:val="00652265"/>
    <w:rsid w:val="006539DE"/>
    <w:rsid w:val="00654B7B"/>
    <w:rsid w:val="00666C35"/>
    <w:rsid w:val="00674D54"/>
    <w:rsid w:val="006802AD"/>
    <w:rsid w:val="00684588"/>
    <w:rsid w:val="006849E8"/>
    <w:rsid w:val="006A340F"/>
    <w:rsid w:val="006B18B6"/>
    <w:rsid w:val="006B4A90"/>
    <w:rsid w:val="006B758A"/>
    <w:rsid w:val="006C08C6"/>
    <w:rsid w:val="006C2B64"/>
    <w:rsid w:val="006D38A2"/>
    <w:rsid w:val="006D4CD0"/>
    <w:rsid w:val="006E1A8A"/>
    <w:rsid w:val="006E284B"/>
    <w:rsid w:val="006E61B4"/>
    <w:rsid w:val="006E76AD"/>
    <w:rsid w:val="006E7A53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3563"/>
    <w:rsid w:val="007251C2"/>
    <w:rsid w:val="00730190"/>
    <w:rsid w:val="007367C0"/>
    <w:rsid w:val="0074552D"/>
    <w:rsid w:val="007466BE"/>
    <w:rsid w:val="007468D3"/>
    <w:rsid w:val="00746B40"/>
    <w:rsid w:val="00751396"/>
    <w:rsid w:val="00752235"/>
    <w:rsid w:val="00764889"/>
    <w:rsid w:val="00774A70"/>
    <w:rsid w:val="00776555"/>
    <w:rsid w:val="00783D67"/>
    <w:rsid w:val="007A0845"/>
    <w:rsid w:val="007A0E39"/>
    <w:rsid w:val="007A13F6"/>
    <w:rsid w:val="007A27AC"/>
    <w:rsid w:val="007A32E3"/>
    <w:rsid w:val="007A3833"/>
    <w:rsid w:val="007A3F2E"/>
    <w:rsid w:val="007A7640"/>
    <w:rsid w:val="007A7A58"/>
    <w:rsid w:val="007B01E4"/>
    <w:rsid w:val="007B1C21"/>
    <w:rsid w:val="007B2C84"/>
    <w:rsid w:val="007B4863"/>
    <w:rsid w:val="007B4879"/>
    <w:rsid w:val="007C24AD"/>
    <w:rsid w:val="007C310C"/>
    <w:rsid w:val="007C7035"/>
    <w:rsid w:val="007D276D"/>
    <w:rsid w:val="007E74CF"/>
    <w:rsid w:val="007F0887"/>
    <w:rsid w:val="007F0D88"/>
    <w:rsid w:val="007F112C"/>
    <w:rsid w:val="007F39A9"/>
    <w:rsid w:val="007F3DC5"/>
    <w:rsid w:val="007F736F"/>
    <w:rsid w:val="008065C8"/>
    <w:rsid w:val="00812142"/>
    <w:rsid w:val="00820450"/>
    <w:rsid w:val="00820A59"/>
    <w:rsid w:val="008230FC"/>
    <w:rsid w:val="00823F81"/>
    <w:rsid w:val="00826139"/>
    <w:rsid w:val="00830D7E"/>
    <w:rsid w:val="00830EBA"/>
    <w:rsid w:val="00834602"/>
    <w:rsid w:val="00835364"/>
    <w:rsid w:val="00842FED"/>
    <w:rsid w:val="00845EB5"/>
    <w:rsid w:val="00852EE3"/>
    <w:rsid w:val="00856187"/>
    <w:rsid w:val="00860125"/>
    <w:rsid w:val="00861221"/>
    <w:rsid w:val="00861A3E"/>
    <w:rsid w:val="00862845"/>
    <w:rsid w:val="0086459A"/>
    <w:rsid w:val="00865754"/>
    <w:rsid w:val="00865DAD"/>
    <w:rsid w:val="00875591"/>
    <w:rsid w:val="0087639B"/>
    <w:rsid w:val="0087678A"/>
    <w:rsid w:val="00877DB3"/>
    <w:rsid w:val="00881352"/>
    <w:rsid w:val="00882CAF"/>
    <w:rsid w:val="00883B98"/>
    <w:rsid w:val="008912E3"/>
    <w:rsid w:val="00892790"/>
    <w:rsid w:val="00895A9D"/>
    <w:rsid w:val="008967FA"/>
    <w:rsid w:val="008A1D2F"/>
    <w:rsid w:val="008A461E"/>
    <w:rsid w:val="008A4EDD"/>
    <w:rsid w:val="008A730E"/>
    <w:rsid w:val="008B17D6"/>
    <w:rsid w:val="008B2E18"/>
    <w:rsid w:val="008B408F"/>
    <w:rsid w:val="008B6BED"/>
    <w:rsid w:val="008C4D65"/>
    <w:rsid w:val="008D0F29"/>
    <w:rsid w:val="008D5220"/>
    <w:rsid w:val="008D6291"/>
    <w:rsid w:val="008D758D"/>
    <w:rsid w:val="008E0502"/>
    <w:rsid w:val="008E5311"/>
    <w:rsid w:val="008E5E91"/>
    <w:rsid w:val="008E71C6"/>
    <w:rsid w:val="008E745E"/>
    <w:rsid w:val="008F085E"/>
    <w:rsid w:val="00900EB9"/>
    <w:rsid w:val="0090211B"/>
    <w:rsid w:val="00903F1B"/>
    <w:rsid w:val="00904667"/>
    <w:rsid w:val="009050ED"/>
    <w:rsid w:val="00907853"/>
    <w:rsid w:val="00907C08"/>
    <w:rsid w:val="009126E0"/>
    <w:rsid w:val="00913C19"/>
    <w:rsid w:val="00915BFF"/>
    <w:rsid w:val="00915C76"/>
    <w:rsid w:val="00926AC6"/>
    <w:rsid w:val="00927A61"/>
    <w:rsid w:val="009313AD"/>
    <w:rsid w:val="00931A11"/>
    <w:rsid w:val="009329F7"/>
    <w:rsid w:val="00935292"/>
    <w:rsid w:val="00941DA4"/>
    <w:rsid w:val="0094325F"/>
    <w:rsid w:val="00947C89"/>
    <w:rsid w:val="00950BC4"/>
    <w:rsid w:val="00953F71"/>
    <w:rsid w:val="00953FEB"/>
    <w:rsid w:val="009544B1"/>
    <w:rsid w:val="00954F93"/>
    <w:rsid w:val="0095766B"/>
    <w:rsid w:val="00960CD9"/>
    <w:rsid w:val="00965FDE"/>
    <w:rsid w:val="009703DF"/>
    <w:rsid w:val="00976097"/>
    <w:rsid w:val="00980AE6"/>
    <w:rsid w:val="00984C01"/>
    <w:rsid w:val="00985066"/>
    <w:rsid w:val="00985D36"/>
    <w:rsid w:val="00986F76"/>
    <w:rsid w:val="00987426"/>
    <w:rsid w:val="00991F7E"/>
    <w:rsid w:val="00993E07"/>
    <w:rsid w:val="009A13C0"/>
    <w:rsid w:val="009A78C5"/>
    <w:rsid w:val="009B399C"/>
    <w:rsid w:val="009B7228"/>
    <w:rsid w:val="009C6774"/>
    <w:rsid w:val="009D36ED"/>
    <w:rsid w:val="009D4E44"/>
    <w:rsid w:val="009D4F85"/>
    <w:rsid w:val="009D5BA1"/>
    <w:rsid w:val="009D70A8"/>
    <w:rsid w:val="009E2C42"/>
    <w:rsid w:val="009E38D6"/>
    <w:rsid w:val="009E7671"/>
    <w:rsid w:val="009E7D37"/>
    <w:rsid w:val="009F1EDD"/>
    <w:rsid w:val="009F2126"/>
    <w:rsid w:val="009F2687"/>
    <w:rsid w:val="009F2A5A"/>
    <w:rsid w:val="009F2D3F"/>
    <w:rsid w:val="009F74B8"/>
    <w:rsid w:val="00A034E8"/>
    <w:rsid w:val="00A03567"/>
    <w:rsid w:val="00A07FA9"/>
    <w:rsid w:val="00A12521"/>
    <w:rsid w:val="00A13B9A"/>
    <w:rsid w:val="00A16FF6"/>
    <w:rsid w:val="00A2230A"/>
    <w:rsid w:val="00A3017A"/>
    <w:rsid w:val="00A33F65"/>
    <w:rsid w:val="00A407BF"/>
    <w:rsid w:val="00A42354"/>
    <w:rsid w:val="00A44FDD"/>
    <w:rsid w:val="00A50058"/>
    <w:rsid w:val="00A50682"/>
    <w:rsid w:val="00A5175A"/>
    <w:rsid w:val="00A51914"/>
    <w:rsid w:val="00A534DA"/>
    <w:rsid w:val="00A63038"/>
    <w:rsid w:val="00A650B6"/>
    <w:rsid w:val="00A7512D"/>
    <w:rsid w:val="00A76825"/>
    <w:rsid w:val="00A801B3"/>
    <w:rsid w:val="00A81249"/>
    <w:rsid w:val="00A81F75"/>
    <w:rsid w:val="00A8269D"/>
    <w:rsid w:val="00A94682"/>
    <w:rsid w:val="00A979D9"/>
    <w:rsid w:val="00AA2375"/>
    <w:rsid w:val="00AA2651"/>
    <w:rsid w:val="00AA2BBC"/>
    <w:rsid w:val="00AA3116"/>
    <w:rsid w:val="00AA39D9"/>
    <w:rsid w:val="00AB34C7"/>
    <w:rsid w:val="00AC16D4"/>
    <w:rsid w:val="00AC21D9"/>
    <w:rsid w:val="00AC429F"/>
    <w:rsid w:val="00AD6632"/>
    <w:rsid w:val="00AD75E4"/>
    <w:rsid w:val="00AE09A0"/>
    <w:rsid w:val="00AE0ECB"/>
    <w:rsid w:val="00AE2C47"/>
    <w:rsid w:val="00AE712A"/>
    <w:rsid w:val="00AF526E"/>
    <w:rsid w:val="00B035E8"/>
    <w:rsid w:val="00B070CA"/>
    <w:rsid w:val="00B13DB7"/>
    <w:rsid w:val="00B15A84"/>
    <w:rsid w:val="00B20F91"/>
    <w:rsid w:val="00B26870"/>
    <w:rsid w:val="00B273EF"/>
    <w:rsid w:val="00B30306"/>
    <w:rsid w:val="00B309D2"/>
    <w:rsid w:val="00B341D2"/>
    <w:rsid w:val="00B41DB7"/>
    <w:rsid w:val="00B44844"/>
    <w:rsid w:val="00B45834"/>
    <w:rsid w:val="00B479B1"/>
    <w:rsid w:val="00B509C6"/>
    <w:rsid w:val="00B52121"/>
    <w:rsid w:val="00B52B3F"/>
    <w:rsid w:val="00B5390B"/>
    <w:rsid w:val="00B5407D"/>
    <w:rsid w:val="00B61146"/>
    <w:rsid w:val="00B61A52"/>
    <w:rsid w:val="00B72619"/>
    <w:rsid w:val="00B72EB9"/>
    <w:rsid w:val="00B773BB"/>
    <w:rsid w:val="00B8061A"/>
    <w:rsid w:val="00B810EC"/>
    <w:rsid w:val="00B81D05"/>
    <w:rsid w:val="00B8283C"/>
    <w:rsid w:val="00B8302E"/>
    <w:rsid w:val="00B87084"/>
    <w:rsid w:val="00B90F6F"/>
    <w:rsid w:val="00B91DBE"/>
    <w:rsid w:val="00B92063"/>
    <w:rsid w:val="00BA07BB"/>
    <w:rsid w:val="00BA1E24"/>
    <w:rsid w:val="00BA45C2"/>
    <w:rsid w:val="00BA4725"/>
    <w:rsid w:val="00BA5A7E"/>
    <w:rsid w:val="00BB5F70"/>
    <w:rsid w:val="00BC01FF"/>
    <w:rsid w:val="00BC0E6D"/>
    <w:rsid w:val="00BC19A0"/>
    <w:rsid w:val="00BC3019"/>
    <w:rsid w:val="00BC3530"/>
    <w:rsid w:val="00BD102B"/>
    <w:rsid w:val="00BD1F99"/>
    <w:rsid w:val="00BD73D6"/>
    <w:rsid w:val="00BE2A1E"/>
    <w:rsid w:val="00BE684D"/>
    <w:rsid w:val="00BF2535"/>
    <w:rsid w:val="00C01A79"/>
    <w:rsid w:val="00C05249"/>
    <w:rsid w:val="00C05748"/>
    <w:rsid w:val="00C103C4"/>
    <w:rsid w:val="00C169E0"/>
    <w:rsid w:val="00C17430"/>
    <w:rsid w:val="00C20AF9"/>
    <w:rsid w:val="00C277BF"/>
    <w:rsid w:val="00C314E3"/>
    <w:rsid w:val="00C33982"/>
    <w:rsid w:val="00C402A2"/>
    <w:rsid w:val="00C42CB0"/>
    <w:rsid w:val="00C42D5D"/>
    <w:rsid w:val="00C555B3"/>
    <w:rsid w:val="00C56F4D"/>
    <w:rsid w:val="00C60CD8"/>
    <w:rsid w:val="00C64462"/>
    <w:rsid w:val="00C65778"/>
    <w:rsid w:val="00C66E6E"/>
    <w:rsid w:val="00C70CDF"/>
    <w:rsid w:val="00C7561D"/>
    <w:rsid w:val="00C771D4"/>
    <w:rsid w:val="00C827B0"/>
    <w:rsid w:val="00C83BEF"/>
    <w:rsid w:val="00C84A2A"/>
    <w:rsid w:val="00C8681B"/>
    <w:rsid w:val="00C91707"/>
    <w:rsid w:val="00C9266D"/>
    <w:rsid w:val="00C942C9"/>
    <w:rsid w:val="00C96DB8"/>
    <w:rsid w:val="00CA0226"/>
    <w:rsid w:val="00CA02B3"/>
    <w:rsid w:val="00CA0807"/>
    <w:rsid w:val="00CA1D82"/>
    <w:rsid w:val="00CA699F"/>
    <w:rsid w:val="00CB159F"/>
    <w:rsid w:val="00CB74DB"/>
    <w:rsid w:val="00CC69FA"/>
    <w:rsid w:val="00CC6ECE"/>
    <w:rsid w:val="00CC7BD5"/>
    <w:rsid w:val="00CD04D3"/>
    <w:rsid w:val="00CD62C3"/>
    <w:rsid w:val="00CD7B29"/>
    <w:rsid w:val="00CE1554"/>
    <w:rsid w:val="00CE39B6"/>
    <w:rsid w:val="00CE45B1"/>
    <w:rsid w:val="00CE5421"/>
    <w:rsid w:val="00CF0C2A"/>
    <w:rsid w:val="00CF3B42"/>
    <w:rsid w:val="00CF463E"/>
    <w:rsid w:val="00CF4938"/>
    <w:rsid w:val="00CF4BEA"/>
    <w:rsid w:val="00D00E46"/>
    <w:rsid w:val="00D04CB4"/>
    <w:rsid w:val="00D05735"/>
    <w:rsid w:val="00D06188"/>
    <w:rsid w:val="00D0796D"/>
    <w:rsid w:val="00D112DC"/>
    <w:rsid w:val="00D1286B"/>
    <w:rsid w:val="00D1766F"/>
    <w:rsid w:val="00D210D4"/>
    <w:rsid w:val="00D36EF5"/>
    <w:rsid w:val="00D36F22"/>
    <w:rsid w:val="00D46874"/>
    <w:rsid w:val="00D46913"/>
    <w:rsid w:val="00D47AB6"/>
    <w:rsid w:val="00D50EB1"/>
    <w:rsid w:val="00D5232F"/>
    <w:rsid w:val="00D537F2"/>
    <w:rsid w:val="00D56377"/>
    <w:rsid w:val="00D6033F"/>
    <w:rsid w:val="00D72AD1"/>
    <w:rsid w:val="00D771B6"/>
    <w:rsid w:val="00D81AB6"/>
    <w:rsid w:val="00D832B8"/>
    <w:rsid w:val="00D92780"/>
    <w:rsid w:val="00D93AEF"/>
    <w:rsid w:val="00D94132"/>
    <w:rsid w:val="00DA42FC"/>
    <w:rsid w:val="00DA48B7"/>
    <w:rsid w:val="00DA5422"/>
    <w:rsid w:val="00DA63BD"/>
    <w:rsid w:val="00DA678C"/>
    <w:rsid w:val="00DB17D7"/>
    <w:rsid w:val="00DB4A97"/>
    <w:rsid w:val="00DB74E7"/>
    <w:rsid w:val="00DC3321"/>
    <w:rsid w:val="00DC36E7"/>
    <w:rsid w:val="00DC4F68"/>
    <w:rsid w:val="00DC5106"/>
    <w:rsid w:val="00DC7C72"/>
    <w:rsid w:val="00DD0027"/>
    <w:rsid w:val="00DD0408"/>
    <w:rsid w:val="00DD4232"/>
    <w:rsid w:val="00DD6ED3"/>
    <w:rsid w:val="00DE06DA"/>
    <w:rsid w:val="00DE0B66"/>
    <w:rsid w:val="00DE12C3"/>
    <w:rsid w:val="00DE444B"/>
    <w:rsid w:val="00DF02E8"/>
    <w:rsid w:val="00DF25F8"/>
    <w:rsid w:val="00DF57C6"/>
    <w:rsid w:val="00E0677D"/>
    <w:rsid w:val="00E1689F"/>
    <w:rsid w:val="00E16DA6"/>
    <w:rsid w:val="00E22A11"/>
    <w:rsid w:val="00E23434"/>
    <w:rsid w:val="00E27993"/>
    <w:rsid w:val="00E347FE"/>
    <w:rsid w:val="00E41B1F"/>
    <w:rsid w:val="00E45F09"/>
    <w:rsid w:val="00E67ED8"/>
    <w:rsid w:val="00E72E82"/>
    <w:rsid w:val="00E90371"/>
    <w:rsid w:val="00E9162F"/>
    <w:rsid w:val="00E93669"/>
    <w:rsid w:val="00E94B2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575"/>
    <w:rsid w:val="00EB7C46"/>
    <w:rsid w:val="00EC15D0"/>
    <w:rsid w:val="00EC3A42"/>
    <w:rsid w:val="00EC735A"/>
    <w:rsid w:val="00ED1812"/>
    <w:rsid w:val="00ED1C38"/>
    <w:rsid w:val="00ED1C3C"/>
    <w:rsid w:val="00EF1AD2"/>
    <w:rsid w:val="00EF3837"/>
    <w:rsid w:val="00EF71AB"/>
    <w:rsid w:val="00EF7E00"/>
    <w:rsid w:val="00F00593"/>
    <w:rsid w:val="00F0536A"/>
    <w:rsid w:val="00F14103"/>
    <w:rsid w:val="00F15EDA"/>
    <w:rsid w:val="00F22B6A"/>
    <w:rsid w:val="00F23DDF"/>
    <w:rsid w:val="00F241E1"/>
    <w:rsid w:val="00F255E0"/>
    <w:rsid w:val="00F25D59"/>
    <w:rsid w:val="00F26AAC"/>
    <w:rsid w:val="00F31C1C"/>
    <w:rsid w:val="00F33B11"/>
    <w:rsid w:val="00F35323"/>
    <w:rsid w:val="00F42270"/>
    <w:rsid w:val="00F4240A"/>
    <w:rsid w:val="00F42537"/>
    <w:rsid w:val="00F42F3F"/>
    <w:rsid w:val="00F43E63"/>
    <w:rsid w:val="00F43F13"/>
    <w:rsid w:val="00F45E79"/>
    <w:rsid w:val="00F4740D"/>
    <w:rsid w:val="00F56DA9"/>
    <w:rsid w:val="00F60721"/>
    <w:rsid w:val="00F62D72"/>
    <w:rsid w:val="00F7115C"/>
    <w:rsid w:val="00F713D2"/>
    <w:rsid w:val="00F728FB"/>
    <w:rsid w:val="00F83A28"/>
    <w:rsid w:val="00F85085"/>
    <w:rsid w:val="00F85C30"/>
    <w:rsid w:val="00F926BA"/>
    <w:rsid w:val="00FB4EA7"/>
    <w:rsid w:val="00FB4FCE"/>
    <w:rsid w:val="00FC0C9A"/>
    <w:rsid w:val="00FC1268"/>
    <w:rsid w:val="00FC2EED"/>
    <w:rsid w:val="00FD0465"/>
    <w:rsid w:val="00FD0A6D"/>
    <w:rsid w:val="00FD124A"/>
    <w:rsid w:val="00FE552C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Обычный1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34">
    <w:name w:val="Абзац списка3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tabs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5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A455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0"/>
    <w:next w:val="a0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character" w:customStyle="1" w:styleId="20">
    <w:name w:val="Заголовок 2 Знак"/>
    <w:link w:val="2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styleId="11">
    <w:name w:val="toc 1"/>
    <w:basedOn w:val="a0"/>
    <w:next w:val="a0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4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0"/>
    <w:link w:val="a5"/>
    <w:rsid w:val="00EA455C"/>
    <w:pPr>
      <w:numPr>
        <w:numId w:val="2"/>
      </w:numPr>
      <w:contextualSpacing/>
    </w:pPr>
    <w:rPr>
      <w:lang w:val="x-none"/>
    </w:rPr>
  </w:style>
  <w:style w:type="character" w:customStyle="1" w:styleId="a5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a6">
    <w:name w:val="Таблица текст"/>
    <w:basedOn w:val="a0"/>
    <w:uiPriority w:val="99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7">
    <w:name w:val="Таблица шапка"/>
    <w:basedOn w:val="a0"/>
    <w:link w:val="a8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character" w:customStyle="1" w:styleId="a8">
    <w:name w:val="Таблица шапка Знак"/>
    <w:link w:val="a7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9">
    <w:name w:val="Пункт"/>
    <w:basedOn w:val="a0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a">
    <w:name w:val="Подпункт"/>
    <w:basedOn w:val="a0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paragraph" w:customStyle="1" w:styleId="ab">
    <w:name w:val="Подподпункт"/>
    <w:basedOn w:val="a0"/>
    <w:link w:val="ac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character" w:customStyle="1" w:styleId="ac">
    <w:name w:val="Подподпункт Знак"/>
    <w:link w:val="ab"/>
    <w:locked/>
    <w:rsid w:val="005E4C70"/>
    <w:rPr>
      <w:rFonts w:ascii="Times New Roman" w:hAnsi="Times New Roman"/>
      <w:sz w:val="28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0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d">
    <w:name w:val="Balloon Text"/>
    <w:basedOn w:val="a0"/>
    <w:link w:val="ae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EA455C"/>
    <w:rPr>
      <w:rFonts w:ascii="Times New Roman" w:eastAsia="Times New Roman" w:hAnsi="Times New Roman" w:cs="Times New Roman"/>
      <w:sz w:val="24"/>
    </w:rPr>
  </w:style>
  <w:style w:type="paragraph" w:styleId="af1">
    <w:name w:val="footer"/>
    <w:basedOn w:val="a0"/>
    <w:link w:val="af2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3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F25F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List Paragraph"/>
    <w:aliases w:val="Булит 1"/>
    <w:basedOn w:val="a0"/>
    <w:link w:val="af9"/>
    <w:uiPriority w:val="34"/>
    <w:qFormat/>
    <w:rsid w:val="00823F81"/>
    <w:pPr>
      <w:ind w:left="720"/>
      <w:contextualSpacing/>
    </w:pPr>
  </w:style>
  <w:style w:type="character" w:customStyle="1" w:styleId="af9">
    <w:name w:val="Абзац списка Знак"/>
    <w:aliases w:val="Булит 1 Знак"/>
    <w:link w:val="af8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paragraph" w:styleId="22">
    <w:name w:val="toc 2"/>
    <w:basedOn w:val="a0"/>
    <w:next w:val="a0"/>
    <w:autoRedefine/>
    <w:uiPriority w:val="39"/>
    <w:unhideWhenUsed/>
    <w:rsid w:val="001735AA"/>
    <w:pPr>
      <w:spacing w:before="240" w:after="0"/>
    </w:pPr>
    <w:rPr>
      <w:rFonts w:ascii="Calibri" w:hAnsi="Calibri"/>
      <w:b/>
      <w:bCs/>
      <w:sz w:val="20"/>
      <w:szCs w:val="20"/>
    </w:rPr>
  </w:style>
  <w:style w:type="paragraph" w:styleId="afa">
    <w:name w:val="TOC Heading"/>
    <w:basedOn w:val="1"/>
    <w:next w:val="a0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0"/>
    <w:next w:val="a0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0"/>
    <w:next w:val="a0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0"/>
    <w:next w:val="a0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0"/>
    <w:next w:val="a0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0"/>
    <w:next w:val="a0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paragraph" w:customStyle="1" w:styleId="-3">
    <w:name w:val="Пункт-3"/>
    <w:basedOn w:val="a0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b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0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c">
    <w:name w:val="Body Text"/>
    <w:basedOn w:val="a0"/>
    <w:link w:val="afd"/>
    <w:uiPriority w:val="99"/>
    <w:unhideWhenUsed/>
    <w:rsid w:val="00562B79"/>
    <w:pPr>
      <w:spacing w:after="120"/>
    </w:pPr>
  </w:style>
  <w:style w:type="character" w:customStyle="1" w:styleId="afd">
    <w:name w:val="Основной текст Знак"/>
    <w:link w:val="afc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e">
    <w:name w:val="Emphasis"/>
    <w:qFormat/>
    <w:rsid w:val="009E2C42"/>
    <w:rPr>
      <w:i/>
      <w:iCs/>
    </w:rPr>
  </w:style>
  <w:style w:type="paragraph" w:styleId="aff">
    <w:name w:val="Plain Text"/>
    <w:basedOn w:val="a0"/>
    <w:link w:val="aff0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0">
    <w:name w:val="Текст Знак"/>
    <w:link w:val="aff"/>
    <w:uiPriority w:val="99"/>
    <w:rsid w:val="00034922"/>
    <w:rPr>
      <w:rFonts w:ascii="Consolas" w:hAnsi="Consolas"/>
      <w:sz w:val="21"/>
      <w:szCs w:val="21"/>
    </w:rPr>
  </w:style>
  <w:style w:type="table" w:styleId="aff1">
    <w:name w:val="Table Grid"/>
    <w:basedOn w:val="a2"/>
    <w:uiPriority w:val="5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0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0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2">
    <w:name w:val="Body Text Indent"/>
    <w:basedOn w:val="a0"/>
    <w:link w:val="aff3"/>
    <w:uiPriority w:val="99"/>
    <w:unhideWhenUsed/>
    <w:rsid w:val="00746B40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0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0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4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5">
    <w:name w:val="Document Map"/>
    <w:basedOn w:val="a0"/>
    <w:link w:val="aff6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7">
    <w:name w:val="footnote text"/>
    <w:basedOn w:val="a0"/>
    <w:link w:val="aff8"/>
    <w:uiPriority w:val="99"/>
    <w:rsid w:val="003D7118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link w:val="aff7"/>
    <w:uiPriority w:val="99"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9">
    <w:name w:val="footnote reference"/>
    <w:uiPriority w:val="99"/>
    <w:rsid w:val="003D7118"/>
    <w:rPr>
      <w:rFonts w:cs="Times New Roman"/>
      <w:vertAlign w:val="superscript"/>
    </w:rPr>
  </w:style>
  <w:style w:type="character" w:styleId="affa">
    <w:name w:val="Strong"/>
    <w:uiPriority w:val="22"/>
    <w:qFormat/>
    <w:rsid w:val="00B41DB7"/>
    <w:rPr>
      <w:b/>
      <w:bCs/>
    </w:rPr>
  </w:style>
  <w:style w:type="paragraph" w:customStyle="1" w:styleId="affb">
    <w:name w:val="Таблицы (моноширинный)"/>
    <w:basedOn w:val="a0"/>
    <w:next w:val="a0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Обычный1"/>
    <w:basedOn w:val="a0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c">
    <w:name w:val="endnote text"/>
    <w:basedOn w:val="a0"/>
    <w:link w:val="affd"/>
    <w:uiPriority w:val="99"/>
    <w:semiHidden/>
    <w:unhideWhenUsed/>
    <w:rsid w:val="00521AB8"/>
    <w:rPr>
      <w:sz w:val="20"/>
      <w:szCs w:val="20"/>
    </w:rPr>
  </w:style>
  <w:style w:type="character" w:customStyle="1" w:styleId="affd">
    <w:name w:val="Текст концевой сноски Знак"/>
    <w:link w:val="affc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e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1"/>
    <w:rsid w:val="0062795D"/>
  </w:style>
  <w:style w:type="paragraph" w:customStyle="1" w:styleId="34">
    <w:name w:val="Абзац списка3"/>
    <w:basedOn w:val="a0"/>
    <w:rsid w:val="001A2474"/>
    <w:pPr>
      <w:ind w:left="720"/>
    </w:pPr>
    <w:rPr>
      <w:rFonts w:eastAsia="Calibri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paragraph" w:customStyle="1" w:styleId="Bullet1Double">
    <w:name w:val="*Bullet #1 Double"/>
    <w:basedOn w:val="BodyText"/>
    <w:rsid w:val="00EB6DAD"/>
    <w:pPr>
      <w:tabs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">
    <w:name w:val="Normal (Web)"/>
    <w:basedOn w:val="a0"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5">
    <w:name w:val="Сетка таблицы1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2"/>
    <w:next w:val="aff1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0"/>
    <w:rsid w:val="00926AC6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66">
    <w:name w:val="xl6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68">
    <w:name w:val="xl6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69">
    <w:name w:val="xl69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0">
    <w:name w:val="xl70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1">
    <w:name w:val="xl71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Cs w:val="24"/>
      <w:lang w:eastAsia="ru-RU"/>
    </w:rPr>
  </w:style>
  <w:style w:type="paragraph" w:customStyle="1" w:styleId="xl72">
    <w:name w:val="xl72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color w:val="000000"/>
      <w:sz w:val="18"/>
      <w:szCs w:val="18"/>
      <w:lang w:eastAsia="ru-RU"/>
    </w:rPr>
  </w:style>
  <w:style w:type="paragraph" w:customStyle="1" w:styleId="xl73">
    <w:name w:val="xl7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4">
    <w:name w:val="xl7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5">
    <w:name w:val="xl75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6">
    <w:name w:val="xl76"/>
    <w:basedOn w:val="a0"/>
    <w:rsid w:val="00926A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77">
    <w:name w:val="xl7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78">
    <w:name w:val="xl78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ru-RU"/>
    </w:rPr>
  </w:style>
  <w:style w:type="paragraph" w:customStyle="1" w:styleId="xl79">
    <w:name w:val="xl79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0">
    <w:name w:val="xl80"/>
    <w:basedOn w:val="a0"/>
    <w:rsid w:val="00926A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1">
    <w:name w:val="xl81"/>
    <w:basedOn w:val="a0"/>
    <w:rsid w:val="00926A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  <w:lang w:eastAsia="ru-RU"/>
    </w:rPr>
  </w:style>
  <w:style w:type="paragraph" w:customStyle="1" w:styleId="xl84">
    <w:name w:val="xl84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5">
    <w:name w:val="xl85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  <w:lang w:eastAsia="ru-RU"/>
    </w:rPr>
  </w:style>
  <w:style w:type="paragraph" w:customStyle="1" w:styleId="xl86">
    <w:name w:val="xl86"/>
    <w:basedOn w:val="a0"/>
    <w:rsid w:val="00926A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paragraph" w:customStyle="1" w:styleId="xl87">
    <w:name w:val="xl87"/>
    <w:basedOn w:val="a0"/>
    <w:rsid w:val="00926A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  <w:lang w:eastAsia="ru-RU"/>
    </w:rPr>
  </w:style>
  <w:style w:type="character" w:styleId="afff0">
    <w:name w:val="FollowedHyperlink"/>
    <w:uiPriority w:val="99"/>
    <w:semiHidden/>
    <w:unhideWhenUsed/>
    <w:rsid w:val="00D1286B"/>
    <w:rPr>
      <w:color w:val="800080"/>
      <w:u w:val="single"/>
    </w:rPr>
  </w:style>
  <w:style w:type="character" w:customStyle="1" w:styleId="12">
    <w:name w:val="Пункт Знак1"/>
    <w:link w:val="a9"/>
    <w:uiPriority w:val="99"/>
    <w:locked/>
    <w:rsid w:val="002D6CB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605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44743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34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29390">
                  <w:marLeft w:val="0"/>
                  <w:marRight w:val="0"/>
                  <w:marTop w:val="150"/>
                  <w:marBottom w:val="150"/>
                  <w:divBdr>
                    <w:top w:val="single" w:sz="6" w:space="8" w:color="E0E0E0"/>
                    <w:left w:val="single" w:sz="6" w:space="8" w:color="E0E0E0"/>
                    <w:bottom w:val="single" w:sz="6" w:space="8" w:color="E0E0E0"/>
                    <w:right w:val="single" w:sz="6" w:space="8" w:color="E0E0E0"/>
                  </w:divBdr>
                  <w:divsChild>
                    <w:div w:id="1744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360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utp.sberbank-ast.ru/AFK" TargetMode="External"/><Relationship Id="rId17" Type="http://schemas.openxmlformats.org/officeDocument/2006/relationships/hyperlink" Target="mailto:doverie@mtsban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overie@mtsbank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F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overie@mtsbank.ru" TargetMode="Externa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https://app.mtsbank.ru/abus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zakupki@mtsban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71FB5-9002-450A-B5F2-EA255173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23183</CharactersWithSpaces>
  <SharedDoc>false</SharedDoc>
  <HLinks>
    <vt:vector size="114" baseType="variant">
      <vt:variant>
        <vt:i4>1900553</vt:i4>
      </vt:variant>
      <vt:variant>
        <vt:i4>81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78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75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66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63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_Toc452713748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_Toc452713747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_Toc452713746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_Toc452713745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_Toc452713744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_Toc452713743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_Toc452713742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_Toc452713741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4</cp:revision>
  <cp:lastPrinted>2016-06-03T07:41:00Z</cp:lastPrinted>
  <dcterms:created xsi:type="dcterms:W3CDTF">2016-06-06T12:59:00Z</dcterms:created>
  <dcterms:modified xsi:type="dcterms:W3CDTF">2016-06-10T13:35:00Z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-1896896396</vt:i4>
  </property>
  <property fmtid="{D5CDD505-2E9C-101B-9397-08002B2CF9AE}" pid="3" name="_NewReviewCycle">
    <vt:lpwstr/>
  </property>
  <property fmtid="{D5CDD505-2E9C-101B-9397-08002B2CF9AE}" pid="4" name="_EmailSubject">
    <vt:lpwstr>Запрос цен03122014-0411</vt:lpwstr>
  </property>
  <property fmtid="{D5CDD505-2E9C-101B-9397-08002B2CF9AE}" pid="5" name="_AuthorEmail">
    <vt:lpwstr>DChalokyan@mtsbank.ru</vt:lpwstr>
  </property>
  <property fmtid="{D5CDD505-2E9C-101B-9397-08002B2CF9AE}" pid="6" name="_AuthorEmailDisplayName">
    <vt:lpwstr>Чалокьян Денис Александрович</vt:lpwstr>
  </property>
  <property fmtid="{D5CDD505-2E9C-101B-9397-08002B2CF9AE}" pid="7" name="_ReviewingToolsShownOnce">
    <vt:lpwstr/>
  </property>
</Properties>
</file>